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5B" w:rsidRPr="009149FC" w:rsidRDefault="009F0B5B" w:rsidP="00EA5B1C">
      <w:pPr>
        <w:jc w:val="center"/>
        <w:rPr>
          <w:sz w:val="28"/>
        </w:rPr>
      </w:pPr>
      <w:bookmarkStart w:id="0" w:name="_GoBack"/>
      <w:bookmarkEnd w:id="0"/>
      <w:r w:rsidRPr="00006734">
        <w:rPr>
          <w:b/>
          <w:sz w:val="28"/>
        </w:rPr>
        <w:t>Teacher Peer Observation Request</w:t>
      </w:r>
      <w:r w:rsidR="00B51AE0" w:rsidRPr="00006734">
        <w:rPr>
          <w:b/>
          <w:sz w:val="28"/>
        </w:rPr>
        <w:t xml:space="preserve"> </w:t>
      </w:r>
      <w:r w:rsidR="009149FC" w:rsidRPr="009149FC">
        <w:rPr>
          <w:sz w:val="28"/>
        </w:rPr>
        <w:t>Version 1.0</w:t>
      </w:r>
    </w:p>
    <w:p w:rsidR="00761D94" w:rsidRPr="00761D94" w:rsidRDefault="009F0B5B">
      <w:r w:rsidRPr="00B415DD">
        <w:rPr>
          <w:b/>
          <w:sz w:val="24"/>
        </w:rPr>
        <w:t>Mission</w:t>
      </w:r>
      <w:r w:rsidR="00EA5B1C" w:rsidRPr="00B415DD">
        <w:rPr>
          <w:b/>
          <w:sz w:val="24"/>
        </w:rPr>
        <w:t>s</w:t>
      </w:r>
      <w:r w:rsidR="00401D8F" w:rsidRPr="00B415DD">
        <w:rPr>
          <w:b/>
          <w:sz w:val="24"/>
        </w:rPr>
        <w:t>:</w:t>
      </w:r>
      <w:r w:rsidR="00D109FF" w:rsidRPr="00B415DD">
        <w:rPr>
          <w:sz w:val="24"/>
        </w:rPr>
        <w:t xml:space="preserve"> </w:t>
      </w:r>
      <w:r w:rsidR="00401D8F" w:rsidRPr="00B415DD">
        <w:rPr>
          <w:sz w:val="24"/>
        </w:rPr>
        <w:t>To use the practice of observation to learn more about par</w:t>
      </w:r>
      <w:r w:rsidR="00D109FF" w:rsidRPr="00B415DD">
        <w:rPr>
          <w:sz w:val="24"/>
        </w:rPr>
        <w:t>ticular instructional styles, management styles, c</w:t>
      </w:r>
      <w:r w:rsidR="00401D8F" w:rsidRPr="00B415DD">
        <w:rPr>
          <w:sz w:val="24"/>
        </w:rPr>
        <w:t>lass types, or students</w:t>
      </w:r>
      <w:r w:rsidR="00226124" w:rsidRPr="00B415DD">
        <w:rPr>
          <w:sz w:val="24"/>
        </w:rPr>
        <w:t xml:space="preserve"> (rooted in appreciative inquiry)</w:t>
      </w:r>
      <w:r w:rsidR="00401D8F" w:rsidRPr="00B415DD">
        <w:rPr>
          <w:sz w:val="24"/>
        </w:rPr>
        <w:t>.</w:t>
      </w:r>
      <w:r w:rsidR="00006734" w:rsidRPr="00B415DD">
        <w:rPr>
          <w:sz w:val="24"/>
        </w:rPr>
        <w:t xml:space="preserve"> Also, to </w:t>
      </w:r>
      <w:r w:rsidR="00226124" w:rsidRPr="00B415DD">
        <w:rPr>
          <w:sz w:val="24"/>
        </w:rPr>
        <w:t>foster</w:t>
      </w:r>
      <w:r w:rsidR="00006734" w:rsidRPr="00B415DD">
        <w:rPr>
          <w:sz w:val="24"/>
        </w:rPr>
        <w:t xml:space="preserve"> collegiality, trust, and learning </w:t>
      </w:r>
      <w:r w:rsidR="00EA5B1C" w:rsidRPr="00B415DD">
        <w:rPr>
          <w:sz w:val="24"/>
        </w:rPr>
        <w:t>amongst our Jackson HS staff.</w:t>
      </w:r>
      <w:r w:rsidR="00B415DD">
        <w:tab/>
      </w:r>
      <w:r w:rsidR="00B415DD">
        <w:tab/>
      </w:r>
      <w:r w:rsidR="00B415DD">
        <w:tab/>
      </w:r>
      <w:r w:rsidR="00B415DD">
        <w:tab/>
      </w:r>
      <w:r w:rsidR="00761D94" w:rsidRPr="00B415DD">
        <w:rPr>
          <w:i/>
          <w:sz w:val="16"/>
        </w:rPr>
        <w:t xml:space="preserve">Adapted from Learn NC </w:t>
      </w:r>
      <w:hyperlink r:id="rId5" w:history="1">
        <w:r w:rsidR="00761D94" w:rsidRPr="00B415DD">
          <w:rPr>
            <w:rStyle w:val="Hyperlink"/>
            <w:i/>
            <w:sz w:val="16"/>
          </w:rPr>
          <w:t>http://www.learnnc.org/lp/pages/739?ref=search</w:t>
        </w:r>
      </w:hyperlink>
      <w:r w:rsidR="00761D94">
        <w:rPr>
          <w:i/>
        </w:rPr>
        <w:t xml:space="preserve"> </w:t>
      </w:r>
    </w:p>
    <w:p w:rsidR="00006734" w:rsidRPr="00B415DD" w:rsidRDefault="00006734" w:rsidP="00B415DD">
      <w:pPr>
        <w:spacing w:line="276" w:lineRule="auto"/>
        <w:rPr>
          <w:sz w:val="24"/>
        </w:rPr>
      </w:pPr>
      <w:r w:rsidRPr="00B415DD">
        <w:rPr>
          <w:b/>
          <w:sz w:val="24"/>
        </w:rPr>
        <w:t xml:space="preserve">Background: </w:t>
      </w:r>
      <w:r w:rsidR="00761D94" w:rsidRPr="00B415DD">
        <w:rPr>
          <w:sz w:val="24"/>
        </w:rPr>
        <w:t xml:space="preserve">We received a $10,000.00 grant to take advantage of this learning opportunity. The funding is available on a first-come, first-served basis. Once we run out of this </w:t>
      </w:r>
      <w:proofErr w:type="spellStart"/>
      <w:r w:rsidR="00F463F1">
        <w:rPr>
          <w:sz w:val="24"/>
        </w:rPr>
        <w:t>chedda</w:t>
      </w:r>
      <w:proofErr w:type="spellEnd"/>
      <w:r w:rsidR="00761D94" w:rsidRPr="00B415DD">
        <w:rPr>
          <w:sz w:val="24"/>
        </w:rPr>
        <w:t>, that is it for the year</w:t>
      </w:r>
      <w:r w:rsidRPr="00B415DD">
        <w:rPr>
          <w:sz w:val="24"/>
        </w:rPr>
        <w:t xml:space="preserve"> folks</w:t>
      </w:r>
      <w:r w:rsidR="00761D94" w:rsidRPr="00B415DD">
        <w:rPr>
          <w:sz w:val="24"/>
        </w:rPr>
        <w:t>!</w:t>
      </w:r>
    </w:p>
    <w:p w:rsidR="00D109FF" w:rsidRPr="00006734" w:rsidRDefault="00B415DD" w:rsidP="00006734">
      <w:pPr>
        <w:jc w:val="center"/>
        <w:rPr>
          <w:b/>
          <w:sz w:val="28"/>
        </w:rPr>
      </w:pPr>
      <w:r>
        <w:rPr>
          <w:b/>
          <w:sz w:val="28"/>
        </w:rPr>
        <w:t>How This Wo</w:t>
      </w:r>
      <w:r w:rsidR="00006734" w:rsidRPr="00006734">
        <w:rPr>
          <w:b/>
          <w:sz w:val="28"/>
        </w:rPr>
        <w:t>rks</w:t>
      </w:r>
    </w:p>
    <w:p w:rsidR="008B0798" w:rsidRPr="00FA158C" w:rsidRDefault="000424EB" w:rsidP="008B0798">
      <w:pPr>
        <w:pStyle w:val="ListParagraph"/>
        <w:numPr>
          <w:ilvl w:val="0"/>
          <w:numId w:val="2"/>
        </w:numPr>
        <w:rPr>
          <w:i/>
          <w:sz w:val="20"/>
        </w:rPr>
      </w:pPr>
      <w:r>
        <w:rPr>
          <w:b/>
        </w:rPr>
        <w:t>Read the fine print and c</w:t>
      </w:r>
      <w:r w:rsidR="008B0798" w:rsidRPr="00AF4FDD">
        <w:rPr>
          <w:b/>
        </w:rPr>
        <w:t>omplete</w:t>
      </w:r>
      <w:r>
        <w:rPr>
          <w:b/>
        </w:rPr>
        <w:t xml:space="preserve"> this</w:t>
      </w:r>
      <w:r w:rsidR="008B0798" w:rsidRPr="00AF4FDD">
        <w:rPr>
          <w:b/>
        </w:rPr>
        <w:t xml:space="preserve"> application.</w:t>
      </w:r>
    </w:p>
    <w:p w:rsidR="000424EB" w:rsidRPr="000424EB" w:rsidRDefault="000424EB" w:rsidP="000424EB">
      <w:pPr>
        <w:pStyle w:val="ListParagraph"/>
        <w:numPr>
          <w:ilvl w:val="0"/>
          <w:numId w:val="2"/>
        </w:numPr>
        <w:rPr>
          <w:i/>
          <w:sz w:val="20"/>
        </w:rPr>
      </w:pPr>
      <w:r>
        <w:rPr>
          <w:b/>
        </w:rPr>
        <w:t xml:space="preserve">Submit completed application </w:t>
      </w:r>
      <w:r w:rsidRPr="00AF4FDD">
        <w:rPr>
          <w:b/>
        </w:rPr>
        <w:t>to the box by the mailboxes</w:t>
      </w:r>
      <w:r>
        <w:rPr>
          <w:b/>
        </w:rPr>
        <w:t xml:space="preserve"> then await approval and scheduling. </w:t>
      </w:r>
      <w:r w:rsidRPr="00FA158C">
        <w:rPr>
          <w:i/>
          <w:sz w:val="20"/>
        </w:rPr>
        <w:t>See cale</w:t>
      </w:r>
      <w:r>
        <w:rPr>
          <w:i/>
          <w:sz w:val="20"/>
        </w:rPr>
        <w:t>ndar below for application and schedule</w:t>
      </w:r>
      <w:r w:rsidRPr="00FA158C">
        <w:rPr>
          <w:i/>
          <w:sz w:val="20"/>
        </w:rPr>
        <w:t xml:space="preserve"> timeline. Incomplete applications will </w:t>
      </w:r>
      <w:r w:rsidRPr="00FA158C">
        <w:rPr>
          <w:b/>
          <w:i/>
          <w:sz w:val="20"/>
          <w:u w:val="single"/>
        </w:rPr>
        <w:t>not</w:t>
      </w:r>
      <w:r>
        <w:rPr>
          <w:i/>
          <w:sz w:val="20"/>
        </w:rPr>
        <w:t xml:space="preserve"> be processed. </w:t>
      </w:r>
      <w:proofErr w:type="spellStart"/>
      <w:r>
        <w:rPr>
          <w:i/>
          <w:sz w:val="20"/>
        </w:rPr>
        <w:t>Ain’t</w:t>
      </w:r>
      <w:proofErr w:type="spellEnd"/>
      <w:r>
        <w:rPr>
          <w:i/>
          <w:sz w:val="20"/>
        </w:rPr>
        <w:t xml:space="preserve"> nobody got time </w:t>
      </w:r>
      <w:proofErr w:type="spellStart"/>
      <w:r>
        <w:rPr>
          <w:i/>
          <w:sz w:val="20"/>
        </w:rPr>
        <w:t>fo</w:t>
      </w:r>
      <w:proofErr w:type="spellEnd"/>
      <w:r>
        <w:rPr>
          <w:i/>
          <w:sz w:val="20"/>
        </w:rPr>
        <w:t xml:space="preserve">’ </w:t>
      </w:r>
      <w:proofErr w:type="spellStart"/>
      <w:r>
        <w:rPr>
          <w:i/>
          <w:sz w:val="20"/>
        </w:rPr>
        <w:t>dat</w:t>
      </w:r>
      <w:proofErr w:type="spellEnd"/>
      <w:r>
        <w:rPr>
          <w:i/>
          <w:sz w:val="20"/>
        </w:rPr>
        <w:t>!</w:t>
      </w:r>
    </w:p>
    <w:p w:rsidR="00006734" w:rsidRPr="00FA158C" w:rsidRDefault="00006734" w:rsidP="00006734">
      <w:pPr>
        <w:pStyle w:val="ListParagraph"/>
        <w:numPr>
          <w:ilvl w:val="0"/>
          <w:numId w:val="2"/>
        </w:numPr>
        <w:rPr>
          <w:i/>
          <w:sz w:val="20"/>
        </w:rPr>
      </w:pPr>
      <w:r w:rsidRPr="00AF4FDD">
        <w:rPr>
          <w:b/>
        </w:rPr>
        <w:t>Once approved, watch your colleagues teach.</w:t>
      </w:r>
      <w:r w:rsidRPr="00AF4FDD">
        <w:t xml:space="preserve"> </w:t>
      </w:r>
      <w:r w:rsidRPr="00FA158C">
        <w:rPr>
          <w:i/>
          <w:sz w:val="20"/>
        </w:rPr>
        <w:t xml:space="preserve">Examples of what a teacher may want to observe: Group work, a large or small class, difficulty relating to a particular student, a teacher whose style you admire, </w:t>
      </w:r>
      <w:r w:rsidR="008B47B2" w:rsidRPr="00FA158C">
        <w:rPr>
          <w:i/>
          <w:sz w:val="20"/>
        </w:rPr>
        <w:t xml:space="preserve">a teacher whose class you are just plain curious about, starting and ending tasks, </w:t>
      </w:r>
      <w:r w:rsidR="00BA0E2B" w:rsidRPr="00FA158C">
        <w:rPr>
          <w:i/>
          <w:sz w:val="20"/>
        </w:rPr>
        <w:t xml:space="preserve">management, organization, </w:t>
      </w:r>
      <w:r w:rsidR="008B47B2" w:rsidRPr="00FA158C">
        <w:rPr>
          <w:i/>
          <w:sz w:val="20"/>
        </w:rPr>
        <w:t>etc.</w:t>
      </w:r>
    </w:p>
    <w:p w:rsidR="00D109FF" w:rsidRPr="00FA158C" w:rsidRDefault="00D109FF" w:rsidP="00D109FF">
      <w:pPr>
        <w:pStyle w:val="ListParagraph"/>
        <w:numPr>
          <w:ilvl w:val="0"/>
          <w:numId w:val="2"/>
        </w:numPr>
        <w:rPr>
          <w:sz w:val="20"/>
        </w:rPr>
      </w:pPr>
      <w:r w:rsidRPr="00AF4FDD">
        <w:rPr>
          <w:b/>
        </w:rPr>
        <w:t>Refrain from any form of judgement</w:t>
      </w:r>
      <w:r w:rsidRPr="00AF4FDD">
        <w:t xml:space="preserve"> </w:t>
      </w:r>
      <w:r w:rsidRPr="000424EB">
        <w:rPr>
          <w:i/>
          <w:sz w:val="20"/>
        </w:rPr>
        <w:t>(</w:t>
      </w:r>
      <w:r w:rsidR="008B0798" w:rsidRPr="000424EB">
        <w:rPr>
          <w:i/>
          <w:sz w:val="20"/>
        </w:rPr>
        <w:t xml:space="preserve">e.g., saying </w:t>
      </w:r>
      <w:r w:rsidRPr="000424EB">
        <w:rPr>
          <w:i/>
          <w:sz w:val="20"/>
        </w:rPr>
        <w:t>“great lesson” all the way to “what the hell were you thinking?”)</w:t>
      </w:r>
      <w:r w:rsidR="008B0798" w:rsidRPr="000424EB">
        <w:rPr>
          <w:i/>
          <w:sz w:val="20"/>
        </w:rPr>
        <w:t>.</w:t>
      </w:r>
    </w:p>
    <w:p w:rsidR="00D109FF" w:rsidRPr="000424EB" w:rsidRDefault="00D109FF" w:rsidP="00D109FF">
      <w:pPr>
        <w:pStyle w:val="ListParagraph"/>
        <w:numPr>
          <w:ilvl w:val="0"/>
          <w:numId w:val="2"/>
        </w:numPr>
        <w:rPr>
          <w:i/>
          <w:sz w:val="20"/>
        </w:rPr>
      </w:pPr>
      <w:r w:rsidRPr="00AF4FDD">
        <w:rPr>
          <w:b/>
        </w:rPr>
        <w:t>Clarify with the teacher being observed what you want to do during your observation</w:t>
      </w:r>
      <w:r w:rsidR="000424EB">
        <w:t xml:space="preserve">. </w:t>
      </w:r>
      <w:r w:rsidR="000424EB" w:rsidRPr="000424EB">
        <w:rPr>
          <w:i/>
          <w:sz w:val="20"/>
        </w:rPr>
        <w:t>I</w:t>
      </w:r>
      <w:r w:rsidRPr="000424EB">
        <w:rPr>
          <w:i/>
          <w:sz w:val="20"/>
        </w:rPr>
        <w:t>s it silent observation, interactive</w:t>
      </w:r>
      <w:r w:rsidR="008B0798" w:rsidRPr="000424EB">
        <w:rPr>
          <w:i/>
          <w:sz w:val="20"/>
        </w:rPr>
        <w:t xml:space="preserve"> with them/students</w:t>
      </w:r>
      <w:r w:rsidRPr="000424EB">
        <w:rPr>
          <w:i/>
          <w:sz w:val="20"/>
        </w:rPr>
        <w:t>, what they might want you to do</w:t>
      </w:r>
      <w:r w:rsidR="008B0798" w:rsidRPr="000424EB">
        <w:rPr>
          <w:i/>
          <w:sz w:val="20"/>
        </w:rPr>
        <w:t xml:space="preserve"> during observation</w:t>
      </w:r>
      <w:r w:rsidRPr="000424EB">
        <w:rPr>
          <w:i/>
          <w:sz w:val="20"/>
        </w:rPr>
        <w:t>, would they want a debrief</w:t>
      </w:r>
      <w:r w:rsidR="008B0798" w:rsidRPr="000424EB">
        <w:rPr>
          <w:i/>
          <w:sz w:val="20"/>
        </w:rPr>
        <w:t xml:space="preserve"> after</w:t>
      </w:r>
      <w:r w:rsidR="00AF4FDD" w:rsidRPr="000424EB">
        <w:rPr>
          <w:i/>
          <w:sz w:val="20"/>
        </w:rPr>
        <w:t>,</w:t>
      </w:r>
      <w:r w:rsidR="000424EB">
        <w:rPr>
          <w:i/>
          <w:sz w:val="20"/>
        </w:rPr>
        <w:t xml:space="preserve"> etc?</w:t>
      </w:r>
    </w:p>
    <w:p w:rsidR="00006734" w:rsidRPr="000424EB" w:rsidRDefault="00D109FF" w:rsidP="00006734">
      <w:pPr>
        <w:pStyle w:val="ListParagraph"/>
        <w:numPr>
          <w:ilvl w:val="0"/>
          <w:numId w:val="2"/>
        </w:numPr>
        <w:rPr>
          <w:b/>
        </w:rPr>
      </w:pPr>
      <w:r w:rsidRPr="00AF4FDD">
        <w:rPr>
          <w:b/>
        </w:rPr>
        <w:t>Thank your colleague</w:t>
      </w:r>
      <w:r w:rsidRPr="00AF4FDD">
        <w:t xml:space="preserve"> </w:t>
      </w:r>
      <w:r w:rsidRPr="000424EB">
        <w:rPr>
          <w:b/>
        </w:rPr>
        <w:t>for sharing their insight</w:t>
      </w:r>
      <w:r w:rsidR="008B0798" w:rsidRPr="000424EB">
        <w:rPr>
          <w:b/>
        </w:rPr>
        <w:t>(s)</w:t>
      </w:r>
      <w:r w:rsidRPr="000424EB">
        <w:rPr>
          <w:b/>
        </w:rPr>
        <w:t>!</w:t>
      </w:r>
      <w:r w:rsidR="000424EB">
        <w:rPr>
          <w:b/>
        </w:rPr>
        <w:t xml:space="preserve"> </w:t>
      </w:r>
    </w:p>
    <w:p w:rsidR="000424EB" w:rsidRDefault="000424EB"/>
    <w:p w:rsidR="00E82CD3" w:rsidRPr="00181E95" w:rsidRDefault="008B0798">
      <w:pPr>
        <w:rPr>
          <w:u w:val="single"/>
        </w:rPr>
      </w:pPr>
      <w:r>
        <w:t xml:space="preserve">Your </w:t>
      </w:r>
      <w:r w:rsidR="009F0B5B">
        <w:t xml:space="preserve">Name </w:t>
      </w:r>
      <w:r w:rsidR="009F0B5B">
        <w:rPr>
          <w:u w:val="single"/>
        </w:rPr>
        <w:tab/>
      </w:r>
      <w:r w:rsidR="009F0B5B">
        <w:rPr>
          <w:u w:val="single"/>
        </w:rPr>
        <w:tab/>
      </w:r>
      <w:r w:rsidR="009F0B5B">
        <w:rPr>
          <w:u w:val="single"/>
        </w:rPr>
        <w:tab/>
      </w:r>
      <w:r w:rsidR="009F0B5B">
        <w:rPr>
          <w:u w:val="single"/>
        </w:rPr>
        <w:tab/>
      </w:r>
      <w:r w:rsidR="009F0B5B">
        <w:rPr>
          <w:u w:val="single"/>
        </w:rPr>
        <w:tab/>
      </w:r>
      <w:r w:rsidR="009F0B5B">
        <w:rPr>
          <w:u w:val="single"/>
        </w:rPr>
        <w:tab/>
      </w:r>
      <w:r w:rsidR="009F0B5B">
        <w:rPr>
          <w:u w:val="single"/>
        </w:rPr>
        <w:tab/>
      </w:r>
      <w:r w:rsidR="009F0B5B">
        <w:rPr>
          <w:u w:val="single"/>
        </w:rPr>
        <w:tab/>
      </w:r>
      <w:r w:rsidR="00181E95">
        <w:tab/>
        <w:t xml:space="preserve">Email </w:t>
      </w:r>
      <w:r w:rsidR="00181E95">
        <w:rPr>
          <w:u w:val="single"/>
        </w:rPr>
        <w:tab/>
      </w:r>
      <w:r w:rsidR="000424EB">
        <w:rPr>
          <w:u w:val="single"/>
        </w:rPr>
        <w:tab/>
      </w:r>
      <w:r w:rsidR="00181E95">
        <w:rPr>
          <w:u w:val="single"/>
        </w:rPr>
        <w:tab/>
      </w:r>
      <w:r w:rsidR="00181E95">
        <w:rPr>
          <w:u w:val="single"/>
        </w:rPr>
        <w:tab/>
      </w:r>
      <w:r w:rsidR="00181E95">
        <w:rPr>
          <w:u w:val="single"/>
        </w:rPr>
        <w:tab/>
      </w:r>
    </w:p>
    <w:p w:rsidR="009F0B5B" w:rsidRPr="00181E95" w:rsidRDefault="009F0B5B">
      <w:pPr>
        <w:rPr>
          <w:u w:val="single"/>
        </w:rPr>
      </w:pPr>
      <w:r>
        <w:t xml:space="preserve">Requested Day for Observations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81E95">
        <w:tab/>
        <w:t xml:space="preserve">Phone </w:t>
      </w:r>
      <w:r w:rsidR="00181E95">
        <w:rPr>
          <w:u w:val="single"/>
        </w:rPr>
        <w:tab/>
      </w:r>
      <w:r w:rsidR="00181E95">
        <w:rPr>
          <w:u w:val="single"/>
        </w:rPr>
        <w:tab/>
      </w:r>
      <w:r w:rsidR="000424EB">
        <w:rPr>
          <w:u w:val="single"/>
        </w:rPr>
        <w:tab/>
      </w:r>
      <w:r w:rsidR="00181E95">
        <w:rPr>
          <w:u w:val="single"/>
        </w:rPr>
        <w:tab/>
      </w:r>
      <w:r w:rsidR="00181E95">
        <w:rPr>
          <w:u w:val="single"/>
        </w:rPr>
        <w:tab/>
      </w:r>
    </w:p>
    <w:p w:rsidR="009F0B5B" w:rsidRDefault="00181E95" w:rsidP="008B0798">
      <w:pPr>
        <w:spacing w:after="0" w:line="240" w:lineRule="auto"/>
      </w:pPr>
      <w:r>
        <w:t xml:space="preserve">Requested </w:t>
      </w:r>
      <w:r w:rsidR="009F0B5B">
        <w:t>Substitute</w:t>
      </w:r>
      <w:r w:rsidR="008B0798">
        <w:t>*</w:t>
      </w:r>
      <w:r w:rsidR="00AF4FDD">
        <w:t xml:space="preserve"> Preference: </w:t>
      </w:r>
      <w:r w:rsidR="00AF4FDD">
        <w:tab/>
      </w:r>
      <w:r w:rsidR="00AF4FDD">
        <w:tab/>
      </w:r>
      <w:r w:rsidR="009F0B5B" w:rsidRPr="00AF4FDD">
        <w:rPr>
          <w:b/>
          <w:sz w:val="32"/>
        </w:rPr>
        <w:t>YES</w:t>
      </w:r>
      <w:r w:rsidR="009F0B5B">
        <w:tab/>
      </w:r>
      <w:r w:rsidR="00AF4FDD">
        <w:tab/>
      </w:r>
      <w:r w:rsidR="00AF4FDD">
        <w:tab/>
      </w:r>
      <w:r w:rsidR="00AF4FDD">
        <w:tab/>
      </w:r>
      <w:r w:rsidR="00AF4FDD">
        <w:tab/>
      </w:r>
      <w:r w:rsidR="00AF4FDD" w:rsidRPr="00AF4FDD">
        <w:rPr>
          <w:b/>
          <w:sz w:val="32"/>
        </w:rPr>
        <w:t>NO</w:t>
      </w:r>
      <w:r w:rsidR="00AF4FDD">
        <w:rPr>
          <w:b/>
        </w:rPr>
        <w:tab/>
      </w:r>
    </w:p>
    <w:p w:rsidR="00AF4FDD" w:rsidRPr="00AF4FDD" w:rsidRDefault="00AF4FDD" w:rsidP="008B0798">
      <w:pPr>
        <w:spacing w:after="0" w:line="240" w:lineRule="auto"/>
        <w:rPr>
          <w:u w:val="single"/>
        </w:rPr>
      </w:pPr>
      <w:r w:rsidRPr="00AF4FDD">
        <w:rPr>
          <w:i/>
          <w:color w:val="808080" w:themeColor="background1" w:themeShade="80"/>
          <w:sz w:val="18"/>
        </w:rPr>
        <w:t xml:space="preserve">*Substitute maximum in district is </w:t>
      </w:r>
      <w:r w:rsidRPr="00AF4FDD">
        <w:rPr>
          <w:b/>
          <w:i/>
          <w:color w:val="808080" w:themeColor="background1" w:themeShade="80"/>
          <w:sz w:val="18"/>
        </w:rPr>
        <w:t>40 subs per day</w:t>
      </w:r>
      <w:r>
        <w:rPr>
          <w:i/>
          <w:color w:val="808080" w:themeColor="background1" w:themeShade="80"/>
          <w:sz w:val="18"/>
        </w:rPr>
        <w:t>.</w:t>
      </w:r>
      <w:r>
        <w:tab/>
        <w:t xml:space="preserve">Employee/Sub ID: </w:t>
      </w:r>
      <w:r>
        <w:rPr>
          <w:u w:val="single"/>
        </w:rPr>
        <w:tab/>
        <w:t xml:space="preserve">       </w:t>
      </w:r>
      <w:proofErr w:type="gramStart"/>
      <w:r>
        <w:rPr>
          <w:u w:val="single"/>
        </w:rPr>
        <w:t xml:space="preserve">   </w:t>
      </w:r>
      <w:r w:rsidRPr="00AF4FDD">
        <w:rPr>
          <w:sz w:val="14"/>
          <w:u w:val="single"/>
        </w:rPr>
        <w:t>(</w:t>
      </w:r>
      <w:proofErr w:type="gramEnd"/>
      <w:r w:rsidRPr="00AF4FDD">
        <w:rPr>
          <w:sz w:val="14"/>
          <w:u w:val="single"/>
        </w:rPr>
        <w:t>required)</w:t>
      </w:r>
      <w:r>
        <w:tab/>
        <w:t>“Please arrange a sub for me”</w:t>
      </w:r>
    </w:p>
    <w:p w:rsidR="008B0798" w:rsidRPr="008B0798" w:rsidRDefault="00AF4FDD" w:rsidP="008B0798">
      <w:pPr>
        <w:spacing w:after="0" w:line="240" w:lineRule="auto"/>
        <w:rPr>
          <w:i/>
          <w:sz w:val="2"/>
        </w:rPr>
      </w:pPr>
      <w:r w:rsidRPr="00AF4FDD">
        <w:rPr>
          <w:i/>
          <w:color w:val="808080" w:themeColor="background1" w:themeShade="80"/>
          <w:sz w:val="16"/>
        </w:rPr>
        <w:t>If a substitute cannot be arranged on your date</w:t>
      </w:r>
      <w:r w:rsidRPr="00AF4FDD">
        <w:rPr>
          <w:i/>
          <w:color w:val="808080" w:themeColor="background1" w:themeShade="80"/>
          <w:sz w:val="16"/>
        </w:rPr>
        <w:br/>
        <w:t xml:space="preserve">of request, you will be notified during </w:t>
      </w:r>
      <w:r w:rsidRPr="00AF4FDD">
        <w:rPr>
          <w:i/>
          <w:color w:val="808080" w:themeColor="background1" w:themeShade="80"/>
          <w:sz w:val="16"/>
        </w:rPr>
        <w:br/>
        <w:t>the processing week.</w:t>
      </w:r>
      <w:r w:rsidR="008B0798">
        <w:rPr>
          <w:i/>
          <w:color w:val="FF0000"/>
        </w:rPr>
        <w:tab/>
      </w:r>
      <w:r w:rsidR="008B0798">
        <w:rPr>
          <w:i/>
          <w:color w:val="FF0000"/>
        </w:rPr>
        <w:tab/>
      </w:r>
    </w:p>
    <w:p w:rsidR="00CE1D87" w:rsidRPr="00F8600B" w:rsidRDefault="00CE1D87" w:rsidP="000424EB">
      <w:pPr>
        <w:spacing w:after="0" w:line="240" w:lineRule="auto"/>
        <w:jc w:val="center"/>
        <w:rPr>
          <w:sz w:val="28"/>
        </w:rPr>
        <w:sectPr w:rsidR="00CE1D87" w:rsidRPr="00F8600B" w:rsidSect="00CE1D8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415DD">
        <w:rPr>
          <w:b/>
          <w:sz w:val="28"/>
        </w:rPr>
        <w:t>BLACK OUT DATES</w:t>
      </w:r>
      <w:r>
        <w:rPr>
          <w:i/>
          <w:sz w:val="20"/>
        </w:rPr>
        <w:t xml:space="preserve"> </w:t>
      </w:r>
      <w:r>
        <w:rPr>
          <w:i/>
          <w:sz w:val="20"/>
        </w:rPr>
        <w:br/>
        <w:t>No</w:t>
      </w:r>
      <w:r w:rsidRPr="00B415DD">
        <w:rPr>
          <w:i/>
          <w:sz w:val="20"/>
        </w:rPr>
        <w:t xml:space="preserve"> Substitute Requests for These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</w:tblGrid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 w:rsidRPr="00F8600B">
              <w:rPr>
                <w:sz w:val="20"/>
              </w:rPr>
              <w:t>Wednesday, Nov 23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 w:rsidRPr="00F8600B">
              <w:rPr>
                <w:sz w:val="20"/>
              </w:rPr>
              <w:t>Monday, Nov 28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 w:rsidRPr="00F8600B">
              <w:rPr>
                <w:sz w:val="20"/>
              </w:rPr>
              <w:t>Friday, Dec 16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 w:rsidRPr="00F8600B">
              <w:rPr>
                <w:sz w:val="20"/>
              </w:rPr>
              <w:t>Tuesday, Jan 3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 w:rsidRPr="00F8600B">
              <w:rPr>
                <w:sz w:val="20"/>
              </w:rPr>
              <w:t>Friday, Jan 13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 w:rsidRPr="00F8600B">
              <w:rPr>
                <w:sz w:val="20"/>
              </w:rPr>
              <w:t>Tuesday, Jan 17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 w:rsidRPr="00F8600B">
              <w:rPr>
                <w:sz w:val="20"/>
              </w:rPr>
              <w:t>Friday, Jan 27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B5666" w:rsidP="00B957C2">
            <w:pPr>
              <w:rPr>
                <w:sz w:val="20"/>
              </w:rPr>
            </w:pPr>
            <w:r>
              <w:rPr>
                <w:sz w:val="20"/>
              </w:rPr>
              <w:t>Tues</w:t>
            </w:r>
            <w:r w:rsidR="00CE1D87" w:rsidRPr="00F8600B">
              <w:rPr>
                <w:sz w:val="20"/>
              </w:rPr>
              <w:t>day, Jan 31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 w:rsidRPr="00F8600B">
              <w:rPr>
                <w:sz w:val="20"/>
              </w:rPr>
              <w:t>Friday, Feb 17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 w:rsidRPr="00F8600B">
              <w:rPr>
                <w:sz w:val="20"/>
              </w:rPr>
              <w:t>Wednesday, Feb 22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 w:rsidRPr="00F8600B">
              <w:rPr>
                <w:sz w:val="20"/>
              </w:rPr>
              <w:t>Friday, March 31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 w:rsidRPr="00F8600B">
              <w:rPr>
                <w:sz w:val="20"/>
              </w:rPr>
              <w:t>Monday, April 10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 w:rsidRPr="00F8600B">
              <w:rPr>
                <w:sz w:val="20"/>
              </w:rPr>
              <w:t>Friday, May 26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 w:rsidRPr="00F8600B">
              <w:rPr>
                <w:sz w:val="20"/>
              </w:rPr>
              <w:t>Tuesday, May 30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>
              <w:rPr>
                <w:sz w:val="20"/>
              </w:rPr>
              <w:t>Monday, June 21</w:t>
            </w:r>
          </w:p>
        </w:tc>
      </w:tr>
      <w:tr w:rsidR="00CE1D87" w:rsidTr="00B957C2">
        <w:tc>
          <w:tcPr>
            <w:tcW w:w="2425" w:type="dxa"/>
          </w:tcPr>
          <w:p w:rsidR="00CE1D87" w:rsidRPr="00F8600B" w:rsidRDefault="00CE1D87" w:rsidP="00B957C2">
            <w:pPr>
              <w:rPr>
                <w:sz w:val="20"/>
              </w:rPr>
            </w:pPr>
            <w:r>
              <w:rPr>
                <w:sz w:val="20"/>
              </w:rPr>
              <w:t>Tuesday, June 2</w:t>
            </w:r>
            <w:r w:rsidRPr="00F8600B">
              <w:rPr>
                <w:sz w:val="20"/>
              </w:rPr>
              <w:t>0</w:t>
            </w:r>
          </w:p>
        </w:tc>
      </w:tr>
    </w:tbl>
    <w:p w:rsidR="00CE1D87" w:rsidRDefault="00CE1D87" w:rsidP="00CE1D87">
      <w:pPr>
        <w:sectPr w:rsidR="00CE1D87" w:rsidSect="00F8600B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:rsidR="009F0B5B" w:rsidRDefault="00181E95" w:rsidP="00CE1D87">
      <w:pPr>
        <w:spacing w:line="240" w:lineRule="auto"/>
        <w:jc w:val="center"/>
      </w:pPr>
      <w:r w:rsidRPr="008B0798">
        <w:rPr>
          <w:b/>
          <w:sz w:val="28"/>
        </w:rPr>
        <w:t xml:space="preserve">Requested </w:t>
      </w:r>
      <w:r w:rsidR="009F0B5B" w:rsidRPr="008B0798">
        <w:rPr>
          <w:b/>
          <w:sz w:val="28"/>
        </w:rPr>
        <w:t>Schedule of Observation</w:t>
      </w:r>
      <w:r w:rsidR="008B0798">
        <w:rPr>
          <w:b/>
          <w:sz w:val="28"/>
        </w:rPr>
        <w:t>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2602"/>
        <w:gridCol w:w="1059"/>
        <w:gridCol w:w="2541"/>
        <w:gridCol w:w="3775"/>
      </w:tblGrid>
      <w:tr w:rsidR="00181E95" w:rsidRPr="009F0B5B" w:rsidTr="00006734">
        <w:trPr>
          <w:trHeight w:val="262"/>
          <w:jc w:val="center"/>
        </w:trPr>
        <w:tc>
          <w:tcPr>
            <w:tcW w:w="813" w:type="dxa"/>
          </w:tcPr>
          <w:p w:rsidR="00181E95" w:rsidRPr="009F0B5B" w:rsidRDefault="00181E95" w:rsidP="00CE1D87">
            <w:pPr>
              <w:jc w:val="center"/>
              <w:rPr>
                <w:b/>
              </w:rPr>
            </w:pPr>
            <w:r w:rsidRPr="009F0B5B">
              <w:rPr>
                <w:b/>
              </w:rPr>
              <w:t>Period</w:t>
            </w:r>
          </w:p>
        </w:tc>
        <w:tc>
          <w:tcPr>
            <w:tcW w:w="2602" w:type="dxa"/>
          </w:tcPr>
          <w:p w:rsidR="00181E95" w:rsidRPr="009F0B5B" w:rsidRDefault="00181E95" w:rsidP="00CE1D87">
            <w:pPr>
              <w:jc w:val="center"/>
              <w:rPr>
                <w:b/>
              </w:rPr>
            </w:pPr>
            <w:r w:rsidRPr="009F0B5B">
              <w:rPr>
                <w:b/>
              </w:rPr>
              <w:t>Colleague Being Observed</w:t>
            </w:r>
          </w:p>
        </w:tc>
        <w:tc>
          <w:tcPr>
            <w:tcW w:w="1059" w:type="dxa"/>
          </w:tcPr>
          <w:p w:rsidR="00181E95" w:rsidRPr="009F0B5B" w:rsidRDefault="00181E95" w:rsidP="00CE1D87">
            <w:pPr>
              <w:jc w:val="center"/>
              <w:rPr>
                <w:b/>
              </w:rPr>
            </w:pPr>
            <w:r w:rsidRPr="009F0B5B">
              <w:rPr>
                <w:b/>
              </w:rPr>
              <w:t>Room Number</w:t>
            </w:r>
          </w:p>
        </w:tc>
        <w:tc>
          <w:tcPr>
            <w:tcW w:w="2541" w:type="dxa"/>
          </w:tcPr>
          <w:p w:rsidR="00181E95" w:rsidRPr="009F0B5B" w:rsidRDefault="00181E95" w:rsidP="00CE1D87">
            <w:pPr>
              <w:jc w:val="center"/>
              <w:rPr>
                <w:b/>
              </w:rPr>
            </w:pPr>
            <w:r>
              <w:rPr>
                <w:b/>
              </w:rPr>
              <w:t>Signature of Colleague Being Observed</w:t>
            </w:r>
          </w:p>
        </w:tc>
        <w:tc>
          <w:tcPr>
            <w:tcW w:w="3775" w:type="dxa"/>
          </w:tcPr>
          <w:p w:rsidR="00181E95" w:rsidRDefault="00181E95" w:rsidP="00CE1D87">
            <w:pPr>
              <w:jc w:val="center"/>
              <w:rPr>
                <w:b/>
              </w:rPr>
            </w:pPr>
            <w:r>
              <w:rPr>
                <w:b/>
              </w:rPr>
              <w:t>Your informal goals for this Observation? (Optional)</w:t>
            </w:r>
          </w:p>
        </w:tc>
      </w:tr>
      <w:tr w:rsidR="00181E95" w:rsidTr="00AF4FDD">
        <w:trPr>
          <w:trHeight w:val="70"/>
          <w:jc w:val="center"/>
        </w:trPr>
        <w:tc>
          <w:tcPr>
            <w:tcW w:w="813" w:type="dxa"/>
          </w:tcPr>
          <w:p w:rsidR="00181E95" w:rsidRPr="000424EB" w:rsidRDefault="00181E95" w:rsidP="000424EB">
            <w:pPr>
              <w:jc w:val="center"/>
              <w:rPr>
                <w:b/>
                <w:sz w:val="28"/>
              </w:rPr>
            </w:pPr>
            <w:r w:rsidRPr="000424EB">
              <w:rPr>
                <w:b/>
                <w:sz w:val="28"/>
              </w:rPr>
              <w:t>1</w:t>
            </w:r>
          </w:p>
        </w:tc>
        <w:tc>
          <w:tcPr>
            <w:tcW w:w="2602" w:type="dxa"/>
          </w:tcPr>
          <w:p w:rsidR="00006734" w:rsidRPr="000424EB" w:rsidRDefault="00006734" w:rsidP="000424EB">
            <w:pPr>
              <w:rPr>
                <w:sz w:val="28"/>
              </w:rPr>
            </w:pPr>
          </w:p>
        </w:tc>
        <w:tc>
          <w:tcPr>
            <w:tcW w:w="1059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  <w:tc>
          <w:tcPr>
            <w:tcW w:w="2541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  <w:tc>
          <w:tcPr>
            <w:tcW w:w="3775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</w:tr>
      <w:tr w:rsidR="00181E95" w:rsidTr="00006734">
        <w:trPr>
          <w:trHeight w:val="262"/>
          <w:jc w:val="center"/>
        </w:trPr>
        <w:tc>
          <w:tcPr>
            <w:tcW w:w="813" w:type="dxa"/>
          </w:tcPr>
          <w:p w:rsidR="00181E95" w:rsidRPr="000424EB" w:rsidRDefault="00181E95" w:rsidP="000424EB">
            <w:pPr>
              <w:jc w:val="center"/>
              <w:rPr>
                <w:b/>
                <w:sz w:val="28"/>
              </w:rPr>
            </w:pPr>
            <w:r w:rsidRPr="000424EB">
              <w:rPr>
                <w:b/>
                <w:sz w:val="28"/>
              </w:rPr>
              <w:t>2</w:t>
            </w:r>
          </w:p>
        </w:tc>
        <w:tc>
          <w:tcPr>
            <w:tcW w:w="2602" w:type="dxa"/>
          </w:tcPr>
          <w:p w:rsidR="00006734" w:rsidRPr="000424EB" w:rsidRDefault="00006734" w:rsidP="000424EB">
            <w:pPr>
              <w:rPr>
                <w:sz w:val="28"/>
              </w:rPr>
            </w:pPr>
          </w:p>
        </w:tc>
        <w:tc>
          <w:tcPr>
            <w:tcW w:w="1059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  <w:tc>
          <w:tcPr>
            <w:tcW w:w="2541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  <w:tc>
          <w:tcPr>
            <w:tcW w:w="3775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</w:tr>
      <w:tr w:rsidR="00181E95" w:rsidTr="00006734">
        <w:trPr>
          <w:trHeight w:val="247"/>
          <w:jc w:val="center"/>
        </w:trPr>
        <w:tc>
          <w:tcPr>
            <w:tcW w:w="813" w:type="dxa"/>
          </w:tcPr>
          <w:p w:rsidR="00181E95" w:rsidRPr="000424EB" w:rsidRDefault="00181E95" w:rsidP="000424EB">
            <w:pPr>
              <w:jc w:val="center"/>
              <w:rPr>
                <w:b/>
                <w:sz w:val="28"/>
              </w:rPr>
            </w:pPr>
            <w:r w:rsidRPr="000424EB">
              <w:rPr>
                <w:b/>
                <w:sz w:val="28"/>
              </w:rPr>
              <w:t>3</w:t>
            </w:r>
          </w:p>
        </w:tc>
        <w:tc>
          <w:tcPr>
            <w:tcW w:w="2602" w:type="dxa"/>
          </w:tcPr>
          <w:p w:rsidR="00006734" w:rsidRPr="000424EB" w:rsidRDefault="00006734" w:rsidP="000424EB">
            <w:pPr>
              <w:rPr>
                <w:sz w:val="28"/>
              </w:rPr>
            </w:pPr>
          </w:p>
        </w:tc>
        <w:tc>
          <w:tcPr>
            <w:tcW w:w="1059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  <w:tc>
          <w:tcPr>
            <w:tcW w:w="2541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  <w:tc>
          <w:tcPr>
            <w:tcW w:w="3775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</w:tr>
      <w:tr w:rsidR="00181E95" w:rsidTr="00006734">
        <w:trPr>
          <w:trHeight w:val="262"/>
          <w:jc w:val="center"/>
        </w:trPr>
        <w:tc>
          <w:tcPr>
            <w:tcW w:w="813" w:type="dxa"/>
          </w:tcPr>
          <w:p w:rsidR="00181E95" w:rsidRPr="000424EB" w:rsidRDefault="00181E95" w:rsidP="000424EB">
            <w:pPr>
              <w:jc w:val="center"/>
              <w:rPr>
                <w:b/>
                <w:sz w:val="28"/>
              </w:rPr>
            </w:pPr>
            <w:r w:rsidRPr="000424EB">
              <w:rPr>
                <w:b/>
                <w:sz w:val="28"/>
              </w:rPr>
              <w:t>4</w:t>
            </w:r>
          </w:p>
        </w:tc>
        <w:tc>
          <w:tcPr>
            <w:tcW w:w="2602" w:type="dxa"/>
          </w:tcPr>
          <w:p w:rsidR="00006734" w:rsidRPr="000424EB" w:rsidRDefault="00006734" w:rsidP="000424EB">
            <w:pPr>
              <w:rPr>
                <w:sz w:val="28"/>
              </w:rPr>
            </w:pPr>
          </w:p>
        </w:tc>
        <w:tc>
          <w:tcPr>
            <w:tcW w:w="1059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  <w:tc>
          <w:tcPr>
            <w:tcW w:w="2541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  <w:tc>
          <w:tcPr>
            <w:tcW w:w="3775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</w:tr>
      <w:tr w:rsidR="00181E95" w:rsidTr="00006734">
        <w:trPr>
          <w:trHeight w:val="247"/>
          <w:jc w:val="center"/>
        </w:trPr>
        <w:tc>
          <w:tcPr>
            <w:tcW w:w="813" w:type="dxa"/>
          </w:tcPr>
          <w:p w:rsidR="00181E95" w:rsidRPr="000424EB" w:rsidRDefault="00181E95" w:rsidP="000424EB">
            <w:pPr>
              <w:jc w:val="center"/>
              <w:rPr>
                <w:b/>
                <w:sz w:val="28"/>
              </w:rPr>
            </w:pPr>
            <w:r w:rsidRPr="000424EB">
              <w:rPr>
                <w:b/>
                <w:sz w:val="28"/>
              </w:rPr>
              <w:t>5</w:t>
            </w:r>
          </w:p>
        </w:tc>
        <w:tc>
          <w:tcPr>
            <w:tcW w:w="2602" w:type="dxa"/>
          </w:tcPr>
          <w:p w:rsidR="00006734" w:rsidRPr="000424EB" w:rsidRDefault="00006734" w:rsidP="000424EB">
            <w:pPr>
              <w:rPr>
                <w:sz w:val="28"/>
              </w:rPr>
            </w:pPr>
          </w:p>
        </w:tc>
        <w:tc>
          <w:tcPr>
            <w:tcW w:w="1059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  <w:tc>
          <w:tcPr>
            <w:tcW w:w="2541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  <w:tc>
          <w:tcPr>
            <w:tcW w:w="3775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</w:tr>
      <w:tr w:rsidR="00181E95" w:rsidTr="00006734">
        <w:trPr>
          <w:trHeight w:val="247"/>
          <w:jc w:val="center"/>
        </w:trPr>
        <w:tc>
          <w:tcPr>
            <w:tcW w:w="813" w:type="dxa"/>
          </w:tcPr>
          <w:p w:rsidR="00181E95" w:rsidRPr="000424EB" w:rsidRDefault="00181E95" w:rsidP="000424EB">
            <w:pPr>
              <w:jc w:val="center"/>
              <w:rPr>
                <w:b/>
                <w:sz w:val="28"/>
              </w:rPr>
            </w:pPr>
            <w:r w:rsidRPr="000424EB">
              <w:rPr>
                <w:b/>
                <w:sz w:val="28"/>
              </w:rPr>
              <w:t>6</w:t>
            </w:r>
          </w:p>
        </w:tc>
        <w:tc>
          <w:tcPr>
            <w:tcW w:w="2602" w:type="dxa"/>
          </w:tcPr>
          <w:p w:rsidR="00006734" w:rsidRPr="000424EB" w:rsidRDefault="00006734" w:rsidP="000424EB">
            <w:pPr>
              <w:rPr>
                <w:sz w:val="28"/>
              </w:rPr>
            </w:pPr>
          </w:p>
        </w:tc>
        <w:tc>
          <w:tcPr>
            <w:tcW w:w="1059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  <w:tc>
          <w:tcPr>
            <w:tcW w:w="2541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  <w:tc>
          <w:tcPr>
            <w:tcW w:w="3775" w:type="dxa"/>
          </w:tcPr>
          <w:p w:rsidR="00181E95" w:rsidRPr="000424EB" w:rsidRDefault="00181E95" w:rsidP="000424EB">
            <w:pPr>
              <w:rPr>
                <w:sz w:val="28"/>
              </w:rPr>
            </w:pPr>
          </w:p>
        </w:tc>
      </w:tr>
    </w:tbl>
    <w:p w:rsidR="00CE1D87" w:rsidRPr="000424EB" w:rsidRDefault="00401D8F" w:rsidP="00CE1D87">
      <w:pPr>
        <w:spacing w:after="0" w:line="276" w:lineRule="auto"/>
        <w:jc w:val="center"/>
        <w:rPr>
          <w:i/>
          <w:sz w:val="20"/>
        </w:rPr>
      </w:pPr>
      <w:r w:rsidRPr="000424EB">
        <w:rPr>
          <w:i/>
        </w:rPr>
        <w:t>These colleagues have to be ok with you coming in for observation</w:t>
      </w:r>
      <w:r w:rsidR="00FC6AC3" w:rsidRPr="000424EB">
        <w:rPr>
          <w:i/>
        </w:rPr>
        <w:t xml:space="preserve">, so their signatures </w:t>
      </w:r>
      <w:r w:rsidR="00FC6AC3" w:rsidRPr="000424EB">
        <w:rPr>
          <w:i/>
          <w:u w:val="single"/>
        </w:rPr>
        <w:t>are</w:t>
      </w:r>
      <w:r w:rsidR="00FC6AC3" w:rsidRPr="000424EB">
        <w:rPr>
          <w:i/>
        </w:rPr>
        <w:t xml:space="preserve"> required</w:t>
      </w:r>
      <w:r w:rsidR="00CE1D87" w:rsidRPr="000424EB">
        <w:rPr>
          <w:i/>
        </w:rPr>
        <w:t xml:space="preserve"> before approval</w:t>
      </w:r>
      <w:r w:rsidRPr="000424EB">
        <w:rPr>
          <w:i/>
        </w:rPr>
        <w:t>.</w:t>
      </w:r>
      <w:r w:rsidR="00FC6AC3" w:rsidRPr="000424EB">
        <w:rPr>
          <w:i/>
        </w:rPr>
        <w:t xml:space="preserve"> </w:t>
      </w:r>
      <w:r w:rsidR="00CE1D87" w:rsidRPr="000424EB">
        <w:rPr>
          <w:i/>
        </w:rPr>
        <w:br/>
      </w:r>
      <w:r w:rsidR="00CE1D87" w:rsidRPr="000424EB">
        <w:rPr>
          <w:b/>
        </w:rPr>
        <w:t xml:space="preserve"> </w:t>
      </w:r>
      <w:r w:rsidR="00CE1D87" w:rsidRPr="000424EB">
        <w:rPr>
          <w:b/>
        </w:rPr>
        <w:tab/>
      </w:r>
      <w:r w:rsidR="00CE1D87" w:rsidRPr="000424EB">
        <w:rPr>
          <w:b/>
        </w:rPr>
        <w:tab/>
      </w:r>
      <w:r w:rsidR="00CE1D87" w:rsidRPr="000424EB">
        <w:rPr>
          <w:b/>
        </w:rPr>
        <w:tab/>
      </w:r>
      <w:r w:rsidR="00CE1D87" w:rsidRPr="000424EB">
        <w:rPr>
          <w:b/>
        </w:rPr>
        <w:tab/>
      </w:r>
      <w:r w:rsidR="00CE1D87" w:rsidRPr="000424EB">
        <w:rPr>
          <w:b/>
        </w:rPr>
        <w:tab/>
      </w:r>
      <w:r w:rsidR="00CE1D87" w:rsidRPr="000424EB">
        <w:rPr>
          <w:b/>
        </w:rPr>
        <w:tab/>
      </w:r>
      <w:r w:rsidR="00CE1D87" w:rsidRPr="000424EB">
        <w:rPr>
          <w:b/>
        </w:rPr>
        <w:tab/>
      </w:r>
      <w:r w:rsidR="00CE1D87" w:rsidRPr="000424EB">
        <w:rPr>
          <w:b/>
        </w:rPr>
        <w:tab/>
      </w:r>
      <w:r w:rsidR="00CE1D87" w:rsidRPr="000424EB">
        <w:rPr>
          <w:b/>
        </w:rPr>
        <w:tab/>
      </w:r>
      <w:r w:rsidR="00CE1D87" w:rsidRPr="000424EB">
        <w:rPr>
          <w:b/>
        </w:rPr>
        <w:tab/>
      </w:r>
      <w:r w:rsidR="00CE1D87" w:rsidRPr="000424EB">
        <w:rPr>
          <w:b/>
        </w:rPr>
        <w:tab/>
      </w:r>
      <w:r w:rsidR="00CE1D87" w:rsidRPr="000424EB">
        <w:rPr>
          <w:b/>
        </w:rPr>
        <w:tab/>
      </w:r>
      <w:r w:rsidR="00CE1D87" w:rsidRPr="000424EB">
        <w:rPr>
          <w:b/>
        </w:rPr>
        <w:tab/>
      </w:r>
      <w:r w:rsidR="00CE1D87" w:rsidRPr="000424EB">
        <w:rPr>
          <w:b/>
          <w:sz w:val="20"/>
        </w:rPr>
        <w:t xml:space="preserve">       more stuff </w:t>
      </w:r>
      <w:r w:rsidR="00CE1D87" w:rsidRPr="000424EB">
        <w:rPr>
          <w:sz w:val="20"/>
        </w:rPr>
        <w:sym w:font="Wingdings" w:char="F0E0"/>
      </w:r>
    </w:p>
    <w:p w:rsidR="00F8600B" w:rsidRPr="008B0798" w:rsidRDefault="00006734" w:rsidP="008B079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Application and Substitute Request Timeline</w:t>
      </w:r>
    </w:p>
    <w:tbl>
      <w:tblPr>
        <w:tblStyle w:val="TableGrid"/>
        <w:tblW w:w="10780" w:type="dxa"/>
        <w:tblLook w:val="04A0" w:firstRow="1" w:lastRow="0" w:firstColumn="1" w:lastColumn="0" w:noHBand="0" w:noVBand="1"/>
      </w:tblPr>
      <w:tblGrid>
        <w:gridCol w:w="2695"/>
        <w:gridCol w:w="1980"/>
        <w:gridCol w:w="1793"/>
        <w:gridCol w:w="1627"/>
        <w:gridCol w:w="2685"/>
      </w:tblGrid>
      <w:tr w:rsidR="00AF4FDD" w:rsidRPr="00006734" w:rsidTr="00F8600B">
        <w:trPr>
          <w:trHeight w:val="70"/>
        </w:trPr>
        <w:tc>
          <w:tcPr>
            <w:tcW w:w="2695" w:type="dxa"/>
          </w:tcPr>
          <w:p w:rsidR="00AF4FDD" w:rsidRPr="00F8600B" w:rsidRDefault="00AF4FDD" w:rsidP="00006734">
            <w:pPr>
              <w:jc w:val="center"/>
              <w:rPr>
                <w:b/>
                <w:sz w:val="20"/>
              </w:rPr>
            </w:pPr>
            <w:r w:rsidRPr="00F8600B">
              <w:rPr>
                <w:b/>
                <w:sz w:val="20"/>
              </w:rPr>
              <w:t>Monday</w:t>
            </w:r>
            <w:r w:rsidR="00F8600B">
              <w:rPr>
                <w:b/>
                <w:sz w:val="20"/>
              </w:rPr>
              <w:t>s</w:t>
            </w:r>
          </w:p>
        </w:tc>
        <w:tc>
          <w:tcPr>
            <w:tcW w:w="1980" w:type="dxa"/>
          </w:tcPr>
          <w:p w:rsidR="00AF4FDD" w:rsidRPr="00F8600B" w:rsidRDefault="00AF4FDD" w:rsidP="00006734">
            <w:pPr>
              <w:jc w:val="center"/>
              <w:rPr>
                <w:b/>
                <w:sz w:val="20"/>
              </w:rPr>
            </w:pPr>
            <w:r w:rsidRPr="00F8600B">
              <w:rPr>
                <w:b/>
                <w:sz w:val="20"/>
              </w:rPr>
              <w:t>Tuesday</w:t>
            </w:r>
            <w:r w:rsidR="00F8600B">
              <w:rPr>
                <w:b/>
                <w:sz w:val="20"/>
              </w:rPr>
              <w:t>s</w:t>
            </w:r>
          </w:p>
        </w:tc>
        <w:tc>
          <w:tcPr>
            <w:tcW w:w="1793" w:type="dxa"/>
          </w:tcPr>
          <w:p w:rsidR="00AF4FDD" w:rsidRPr="00F8600B" w:rsidRDefault="00AF4FDD" w:rsidP="00006734">
            <w:pPr>
              <w:jc w:val="center"/>
              <w:rPr>
                <w:b/>
                <w:sz w:val="20"/>
              </w:rPr>
            </w:pPr>
            <w:r w:rsidRPr="00F8600B">
              <w:rPr>
                <w:b/>
                <w:sz w:val="20"/>
              </w:rPr>
              <w:t>Wednesday</w:t>
            </w:r>
            <w:r w:rsidR="00F8600B">
              <w:rPr>
                <w:b/>
                <w:sz w:val="20"/>
              </w:rPr>
              <w:t>s</w:t>
            </w:r>
          </w:p>
        </w:tc>
        <w:tc>
          <w:tcPr>
            <w:tcW w:w="1627" w:type="dxa"/>
          </w:tcPr>
          <w:p w:rsidR="00AF4FDD" w:rsidRPr="00F8600B" w:rsidRDefault="00AF4FDD" w:rsidP="00006734">
            <w:pPr>
              <w:jc w:val="center"/>
              <w:rPr>
                <w:b/>
                <w:sz w:val="20"/>
              </w:rPr>
            </w:pPr>
            <w:r w:rsidRPr="00F8600B">
              <w:rPr>
                <w:b/>
                <w:sz w:val="20"/>
              </w:rPr>
              <w:t>Thursday</w:t>
            </w:r>
            <w:r w:rsidR="00F8600B">
              <w:rPr>
                <w:b/>
                <w:sz w:val="20"/>
              </w:rPr>
              <w:t>s</w:t>
            </w:r>
          </w:p>
        </w:tc>
        <w:tc>
          <w:tcPr>
            <w:tcW w:w="2685" w:type="dxa"/>
          </w:tcPr>
          <w:p w:rsidR="00AF4FDD" w:rsidRPr="00F8600B" w:rsidRDefault="00AF4FDD" w:rsidP="00006734">
            <w:pPr>
              <w:jc w:val="center"/>
              <w:rPr>
                <w:b/>
                <w:sz w:val="20"/>
              </w:rPr>
            </w:pPr>
            <w:r w:rsidRPr="00F8600B">
              <w:rPr>
                <w:b/>
                <w:sz w:val="20"/>
              </w:rPr>
              <w:t>Friday</w:t>
            </w:r>
            <w:r w:rsidR="00F8600B">
              <w:rPr>
                <w:b/>
                <w:sz w:val="20"/>
              </w:rPr>
              <w:t>s</w:t>
            </w:r>
          </w:p>
        </w:tc>
      </w:tr>
      <w:tr w:rsidR="00AF4FDD" w:rsidRPr="008B0798" w:rsidTr="00F8600B">
        <w:trPr>
          <w:trHeight w:val="70"/>
        </w:trPr>
        <w:tc>
          <w:tcPr>
            <w:tcW w:w="2695" w:type="dxa"/>
          </w:tcPr>
          <w:p w:rsidR="00AF4FDD" w:rsidRPr="00F8600B" w:rsidRDefault="00AF4FDD" w:rsidP="00FC6AC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AF4FDD" w:rsidRPr="00F8600B" w:rsidRDefault="00AF4FDD" w:rsidP="00FC6AC3">
            <w:pPr>
              <w:jc w:val="center"/>
              <w:rPr>
                <w:sz w:val="20"/>
              </w:rPr>
            </w:pPr>
          </w:p>
        </w:tc>
        <w:tc>
          <w:tcPr>
            <w:tcW w:w="1793" w:type="dxa"/>
          </w:tcPr>
          <w:p w:rsidR="00AF4FDD" w:rsidRPr="00F8600B" w:rsidRDefault="00AF4FDD" w:rsidP="00FC6AC3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</w:tcPr>
          <w:p w:rsidR="00AF4FDD" w:rsidRPr="00F8600B" w:rsidRDefault="00AF4FDD" w:rsidP="00FC6AC3">
            <w:pPr>
              <w:jc w:val="center"/>
              <w:rPr>
                <w:sz w:val="20"/>
              </w:rPr>
            </w:pPr>
          </w:p>
        </w:tc>
        <w:tc>
          <w:tcPr>
            <w:tcW w:w="2685" w:type="dxa"/>
          </w:tcPr>
          <w:p w:rsidR="00AF4FDD" w:rsidRPr="00F8600B" w:rsidRDefault="00B135AA" w:rsidP="00B135AA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yellow"/>
              </w:rPr>
              <w:t>Request Forms DUE</w:t>
            </w:r>
          </w:p>
        </w:tc>
      </w:tr>
      <w:tr w:rsidR="00AF4FDD" w:rsidRPr="008B0798" w:rsidTr="00F8600B">
        <w:trPr>
          <w:trHeight w:val="70"/>
        </w:trPr>
        <w:tc>
          <w:tcPr>
            <w:tcW w:w="2695" w:type="dxa"/>
          </w:tcPr>
          <w:p w:rsidR="00AF4FDD" w:rsidRPr="00F8600B" w:rsidRDefault="00AF4FDD" w:rsidP="00FC6AC3">
            <w:pPr>
              <w:jc w:val="center"/>
              <w:rPr>
                <w:sz w:val="20"/>
              </w:rPr>
            </w:pPr>
            <w:r w:rsidRPr="00F8600B">
              <w:rPr>
                <w:i/>
                <w:sz w:val="20"/>
              </w:rPr>
              <w:t>Week to process forms</w:t>
            </w:r>
          </w:p>
        </w:tc>
        <w:tc>
          <w:tcPr>
            <w:tcW w:w="1980" w:type="dxa"/>
          </w:tcPr>
          <w:p w:rsidR="00AF4FDD" w:rsidRPr="00F8600B" w:rsidRDefault="00AF4FDD" w:rsidP="00FC6AC3">
            <w:pPr>
              <w:jc w:val="center"/>
              <w:rPr>
                <w:i/>
                <w:sz w:val="20"/>
              </w:rPr>
            </w:pPr>
            <w:r w:rsidRPr="00F8600B">
              <w:rPr>
                <w:i/>
                <w:sz w:val="20"/>
              </w:rPr>
              <w:t>Sub Requests go in</w:t>
            </w:r>
          </w:p>
        </w:tc>
        <w:tc>
          <w:tcPr>
            <w:tcW w:w="1793" w:type="dxa"/>
          </w:tcPr>
          <w:p w:rsidR="00AF4FDD" w:rsidRPr="00F8600B" w:rsidRDefault="00AF4FDD" w:rsidP="00FC6AC3">
            <w:pPr>
              <w:jc w:val="center"/>
              <w:rPr>
                <w:i/>
                <w:sz w:val="20"/>
              </w:rPr>
            </w:pPr>
            <w:r w:rsidRPr="00F8600B">
              <w:rPr>
                <w:i/>
                <w:sz w:val="20"/>
              </w:rPr>
              <w:t>Sub Requests go in</w:t>
            </w:r>
          </w:p>
        </w:tc>
        <w:tc>
          <w:tcPr>
            <w:tcW w:w="1627" w:type="dxa"/>
          </w:tcPr>
          <w:p w:rsidR="00AF4FDD" w:rsidRPr="00F8600B" w:rsidRDefault="00F8600B" w:rsidP="00FC6A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Team Compiles</w:t>
            </w:r>
          </w:p>
        </w:tc>
        <w:tc>
          <w:tcPr>
            <w:tcW w:w="2685" w:type="dxa"/>
          </w:tcPr>
          <w:p w:rsidR="00AF4FDD" w:rsidRPr="00F8600B" w:rsidRDefault="00F8600B" w:rsidP="00F8600B">
            <w:pPr>
              <w:jc w:val="center"/>
              <w:rPr>
                <w:b/>
                <w:sz w:val="20"/>
              </w:rPr>
            </w:pPr>
            <w:r w:rsidRPr="00F8600B">
              <w:rPr>
                <w:b/>
                <w:sz w:val="20"/>
                <w:highlight w:val="cyan"/>
              </w:rPr>
              <w:t>Schedule Poste</w:t>
            </w:r>
            <w:r>
              <w:rPr>
                <w:b/>
                <w:sz w:val="20"/>
                <w:highlight w:val="cyan"/>
              </w:rPr>
              <w:t>d*</w:t>
            </w:r>
          </w:p>
        </w:tc>
      </w:tr>
      <w:tr w:rsidR="00AF4FDD" w:rsidRPr="008B0798" w:rsidTr="00F8600B">
        <w:trPr>
          <w:trHeight w:val="125"/>
        </w:trPr>
        <w:tc>
          <w:tcPr>
            <w:tcW w:w="2695" w:type="dxa"/>
          </w:tcPr>
          <w:p w:rsidR="00AF4FDD" w:rsidRPr="00F8600B" w:rsidRDefault="00AF4FDD" w:rsidP="00F8600B">
            <w:pPr>
              <w:jc w:val="center"/>
              <w:rPr>
                <w:sz w:val="20"/>
              </w:rPr>
            </w:pPr>
            <w:r w:rsidRPr="00F8600B">
              <w:rPr>
                <w:b/>
                <w:sz w:val="20"/>
                <w:highlight w:val="green"/>
              </w:rPr>
              <w:t>Requests in Action</w:t>
            </w:r>
            <w:r w:rsidR="00F8600B">
              <w:rPr>
                <w:b/>
                <w:sz w:val="20"/>
                <w:highlight w:val="green"/>
              </w:rPr>
              <w:t>!</w:t>
            </w:r>
            <w:r w:rsidRPr="00F8600B">
              <w:rPr>
                <w:sz w:val="20"/>
                <w:highlight w:val="green"/>
              </w:rPr>
              <w:t xml:space="preserve"> </w:t>
            </w:r>
            <w:r w:rsidRPr="00F8600B">
              <w:rPr>
                <w:sz w:val="20"/>
                <w:highlight w:val="green"/>
              </w:rPr>
              <w:sym w:font="Wingdings" w:char="F0E0"/>
            </w:r>
            <w:r w:rsidRPr="00F8600B">
              <w:rPr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AF4FDD" w:rsidRPr="00F8600B" w:rsidRDefault="00AF4FDD" w:rsidP="00FC6AC3">
            <w:pPr>
              <w:jc w:val="center"/>
              <w:rPr>
                <w:sz w:val="20"/>
              </w:rPr>
            </w:pPr>
          </w:p>
        </w:tc>
        <w:tc>
          <w:tcPr>
            <w:tcW w:w="1793" w:type="dxa"/>
          </w:tcPr>
          <w:p w:rsidR="00AF4FDD" w:rsidRPr="00F8600B" w:rsidRDefault="00AF4FDD" w:rsidP="00FC6AC3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</w:tcPr>
          <w:p w:rsidR="00AF4FDD" w:rsidRPr="00F8600B" w:rsidRDefault="00AF4FDD" w:rsidP="00FC6AC3">
            <w:pPr>
              <w:jc w:val="center"/>
              <w:rPr>
                <w:sz w:val="20"/>
              </w:rPr>
            </w:pPr>
          </w:p>
        </w:tc>
        <w:tc>
          <w:tcPr>
            <w:tcW w:w="2685" w:type="dxa"/>
          </w:tcPr>
          <w:p w:rsidR="00F8600B" w:rsidRPr="00F8600B" w:rsidRDefault="00F8600B" w:rsidP="00F8600B">
            <w:pPr>
              <w:rPr>
                <w:sz w:val="20"/>
              </w:rPr>
            </w:pPr>
          </w:p>
        </w:tc>
      </w:tr>
    </w:tbl>
    <w:p w:rsidR="00AF4FDD" w:rsidRPr="00F8600B" w:rsidRDefault="00F8600B" w:rsidP="00F8600B">
      <w:pPr>
        <w:spacing w:line="240" w:lineRule="auto"/>
        <w:rPr>
          <w:b/>
          <w:i/>
        </w:rPr>
      </w:pPr>
      <w:r w:rsidRPr="00F8600B">
        <w:rPr>
          <w:sz w:val="20"/>
        </w:rPr>
        <w:t xml:space="preserve">*Schedule will be posted near the mailboxes and via </w:t>
      </w:r>
      <w:r>
        <w:rPr>
          <w:sz w:val="20"/>
        </w:rPr>
        <w:t xml:space="preserve">all-staff </w:t>
      </w:r>
      <w:r w:rsidRPr="00F8600B">
        <w:rPr>
          <w:sz w:val="20"/>
        </w:rPr>
        <w:t>email</w:t>
      </w:r>
      <w:r>
        <w:rPr>
          <w:sz w:val="20"/>
        </w:rPr>
        <w:t xml:space="preserve"> (i.e., not individual)</w:t>
      </w:r>
      <w:r w:rsidRPr="00F8600B">
        <w:rPr>
          <w:sz w:val="20"/>
        </w:rPr>
        <w:t>.</w:t>
      </w:r>
      <w:r w:rsidRPr="00F8600B">
        <w:rPr>
          <w:sz w:val="20"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</w:t>
      </w:r>
    </w:p>
    <w:p w:rsidR="00FC6AC3" w:rsidRPr="00F8600B" w:rsidRDefault="00CE1D87">
      <w:pPr>
        <w:rPr>
          <w:b/>
        </w:rPr>
      </w:pPr>
      <w:r>
        <w:rPr>
          <w:b/>
        </w:rPr>
        <w:br/>
      </w:r>
      <w:r w:rsidR="00FC6AC3" w:rsidRPr="00F8600B">
        <w:rPr>
          <w:b/>
        </w:rPr>
        <w:t>Other Questions:</w:t>
      </w:r>
    </w:p>
    <w:p w:rsidR="00401D8F" w:rsidRPr="00FA158C" w:rsidRDefault="00811FE4" w:rsidP="00226124">
      <w:pPr>
        <w:pStyle w:val="ListParagraph"/>
        <w:numPr>
          <w:ilvl w:val="0"/>
          <w:numId w:val="3"/>
        </w:numPr>
        <w:rPr>
          <w:sz w:val="20"/>
        </w:rPr>
      </w:pPr>
      <w:r w:rsidRPr="00FA158C">
        <w:rPr>
          <w:sz w:val="20"/>
        </w:rPr>
        <w:t xml:space="preserve">How </w:t>
      </w:r>
      <w:r w:rsidR="00401D8F" w:rsidRPr="00FA158C">
        <w:rPr>
          <w:sz w:val="20"/>
        </w:rPr>
        <w:t xml:space="preserve">flexible are you? For example, Mrs. X is </w:t>
      </w:r>
      <w:r w:rsidR="00FC6AC3" w:rsidRPr="00FA158C">
        <w:rPr>
          <w:sz w:val="20"/>
        </w:rPr>
        <w:t xml:space="preserve">planning to </w:t>
      </w:r>
      <w:r w:rsidR="00401D8F" w:rsidRPr="00FA158C">
        <w:rPr>
          <w:sz w:val="20"/>
        </w:rPr>
        <w:t xml:space="preserve">teach </w:t>
      </w:r>
      <w:r w:rsidR="00B135AA">
        <w:rPr>
          <w:sz w:val="20"/>
        </w:rPr>
        <w:t>the KMnO</w:t>
      </w:r>
      <w:r w:rsidR="00B135AA" w:rsidRPr="00B135AA">
        <w:rPr>
          <w:sz w:val="20"/>
          <w:vertAlign w:val="subscript"/>
        </w:rPr>
        <w:t>4</w:t>
      </w:r>
      <w:r w:rsidR="00B415DD" w:rsidRPr="00FA158C">
        <w:rPr>
          <w:sz w:val="20"/>
        </w:rPr>
        <w:t xml:space="preserve"> Acid-Base Titration lab </w:t>
      </w:r>
      <w:r w:rsidR="00FC6AC3" w:rsidRPr="00FA158C">
        <w:rPr>
          <w:sz w:val="20"/>
        </w:rPr>
        <w:t xml:space="preserve">that you </w:t>
      </w:r>
      <w:r w:rsidR="00B135AA">
        <w:rPr>
          <w:sz w:val="20"/>
        </w:rPr>
        <w:t xml:space="preserve">are </w:t>
      </w:r>
      <w:proofErr w:type="spellStart"/>
      <w:r w:rsidR="00B135AA">
        <w:rPr>
          <w:i/>
          <w:sz w:val="20"/>
        </w:rPr>
        <w:t>dyyyyyying</w:t>
      </w:r>
      <w:proofErr w:type="spellEnd"/>
      <w:r w:rsidR="00B135AA">
        <w:rPr>
          <w:sz w:val="20"/>
        </w:rPr>
        <w:t xml:space="preserve"> to</w:t>
      </w:r>
      <w:r w:rsidR="00FC6AC3" w:rsidRPr="00FA158C">
        <w:rPr>
          <w:sz w:val="20"/>
        </w:rPr>
        <w:t xml:space="preserve"> see </w:t>
      </w:r>
      <w:r w:rsidR="00226124" w:rsidRPr="00FA158C">
        <w:rPr>
          <w:sz w:val="20"/>
        </w:rPr>
        <w:t>on Wednesday, Jan 5 and she is not planning to</w:t>
      </w:r>
      <w:r w:rsidR="00401D8F" w:rsidRPr="00FA158C">
        <w:rPr>
          <w:sz w:val="20"/>
        </w:rPr>
        <w:t xml:space="preserve"> move it. If y</w:t>
      </w:r>
      <w:r w:rsidR="00FC6AC3" w:rsidRPr="00FA158C">
        <w:rPr>
          <w:sz w:val="20"/>
        </w:rPr>
        <w:t xml:space="preserve">ou require a specific day, but something </w:t>
      </w:r>
      <w:r w:rsidR="00226124" w:rsidRPr="00FA158C">
        <w:rPr>
          <w:sz w:val="20"/>
        </w:rPr>
        <w:t xml:space="preserve">changes about </w:t>
      </w:r>
      <w:r w:rsidR="00226124" w:rsidRPr="00FA158C">
        <w:rPr>
          <w:i/>
          <w:sz w:val="20"/>
        </w:rPr>
        <w:t xml:space="preserve">that teacher’s </w:t>
      </w:r>
      <w:r w:rsidR="00226124" w:rsidRPr="00FA158C">
        <w:rPr>
          <w:sz w:val="20"/>
        </w:rPr>
        <w:t>schedule</w:t>
      </w:r>
      <w:r w:rsidR="00401D8F" w:rsidRPr="00FA158C">
        <w:rPr>
          <w:sz w:val="20"/>
        </w:rPr>
        <w:t>, would you still want to observe this teacher</w:t>
      </w:r>
      <w:r w:rsidR="00226124" w:rsidRPr="00FA158C">
        <w:rPr>
          <w:sz w:val="20"/>
        </w:rPr>
        <w:t xml:space="preserve"> on the day you requested</w:t>
      </w:r>
      <w:r w:rsidR="00401D8F" w:rsidRPr="00FA158C">
        <w:rPr>
          <w:sz w:val="20"/>
        </w:rPr>
        <w:t>?</w:t>
      </w:r>
      <w:r w:rsidR="00B135AA">
        <w:rPr>
          <w:sz w:val="20"/>
        </w:rPr>
        <w:t xml:space="preserve"> Note: May require follow up.</w:t>
      </w:r>
    </w:p>
    <w:p w:rsidR="00FC6AC3" w:rsidRPr="00CE1D87" w:rsidRDefault="00FC6AC3" w:rsidP="00B415DD">
      <w:pPr>
        <w:jc w:val="center"/>
        <w:rPr>
          <w:b/>
          <w:color w:val="0070C0"/>
          <w:sz w:val="24"/>
        </w:rPr>
      </w:pPr>
      <w:r w:rsidRPr="00CE1D87">
        <w:rPr>
          <w:b/>
          <w:color w:val="0070C0"/>
          <w:sz w:val="24"/>
        </w:rPr>
        <w:t xml:space="preserve">YES </w:t>
      </w:r>
      <w:r w:rsidRPr="00CE1D87">
        <w:rPr>
          <w:b/>
          <w:color w:val="0070C0"/>
          <w:sz w:val="24"/>
        </w:rPr>
        <w:tab/>
      </w:r>
      <w:r w:rsidRPr="00CE1D87">
        <w:rPr>
          <w:b/>
          <w:color w:val="0070C0"/>
          <w:sz w:val="24"/>
        </w:rPr>
        <w:tab/>
        <w:t>NO</w:t>
      </w:r>
    </w:p>
    <w:p w:rsidR="00D24E5D" w:rsidRPr="00FA158C" w:rsidRDefault="00FC6AC3" w:rsidP="00FC6AC3">
      <w:pPr>
        <w:pStyle w:val="ListParagraph"/>
        <w:numPr>
          <w:ilvl w:val="0"/>
          <w:numId w:val="3"/>
        </w:numPr>
        <w:rPr>
          <w:sz w:val="20"/>
        </w:rPr>
      </w:pPr>
      <w:r w:rsidRPr="00FA158C">
        <w:rPr>
          <w:sz w:val="20"/>
        </w:rPr>
        <w:t xml:space="preserve">Next year, we would like to extend this opportunity to perhaps visit teachers outside of our school (remember, part of our mission is to foster collegiality and trust </w:t>
      </w:r>
      <w:r w:rsidRPr="00FA158C">
        <w:rPr>
          <w:i/>
          <w:sz w:val="20"/>
        </w:rPr>
        <w:t>within</w:t>
      </w:r>
      <w:r w:rsidRPr="00FA158C">
        <w:rPr>
          <w:sz w:val="20"/>
        </w:rPr>
        <w:t xml:space="preserve"> our school</w:t>
      </w:r>
      <w:r w:rsidR="00B415DD" w:rsidRPr="00FA158C">
        <w:rPr>
          <w:sz w:val="20"/>
        </w:rPr>
        <w:t>)</w:t>
      </w:r>
      <w:r w:rsidRPr="00FA158C">
        <w:rPr>
          <w:sz w:val="20"/>
        </w:rPr>
        <w:t xml:space="preserve">. Though this can be considered valuable professional </w:t>
      </w:r>
      <w:r w:rsidR="00B415DD" w:rsidRPr="00FA158C">
        <w:rPr>
          <w:sz w:val="20"/>
        </w:rPr>
        <w:t>development, we want to see how this works locally before extending it outside of our building. Would you support the extension of this opportunity for NEXT YEAR?</w:t>
      </w:r>
    </w:p>
    <w:p w:rsidR="00B415DD" w:rsidRDefault="00B415DD" w:rsidP="00B415DD">
      <w:pPr>
        <w:jc w:val="center"/>
        <w:rPr>
          <w:b/>
          <w:color w:val="0070C0"/>
          <w:sz w:val="24"/>
        </w:rPr>
      </w:pPr>
      <w:r w:rsidRPr="00CE1D87">
        <w:rPr>
          <w:b/>
          <w:color w:val="0070C0"/>
          <w:sz w:val="24"/>
        </w:rPr>
        <w:t xml:space="preserve">YES </w:t>
      </w:r>
      <w:r w:rsidRPr="00CE1D87">
        <w:rPr>
          <w:b/>
          <w:color w:val="0070C0"/>
          <w:sz w:val="24"/>
        </w:rPr>
        <w:tab/>
      </w:r>
      <w:r w:rsidRPr="00CE1D87">
        <w:rPr>
          <w:b/>
          <w:color w:val="0070C0"/>
          <w:sz w:val="24"/>
        </w:rPr>
        <w:tab/>
        <w:t>NO</w:t>
      </w:r>
    </w:p>
    <w:p w:rsidR="00F463F1" w:rsidRPr="00F463F1" w:rsidRDefault="00F463F1" w:rsidP="00F463F1">
      <w:pPr>
        <w:jc w:val="center"/>
        <w:rPr>
          <w:b/>
          <w:color w:val="0070C0"/>
          <w:sz w:val="24"/>
        </w:rPr>
      </w:pPr>
      <w:r w:rsidRPr="00B415DD">
        <w:rPr>
          <w:b/>
          <w:sz w:val="28"/>
        </w:rPr>
        <w:t>Teachers</w:t>
      </w:r>
      <w:r>
        <w:rPr>
          <w:b/>
          <w:sz w:val="28"/>
        </w:rPr>
        <w:t>*</w:t>
      </w:r>
      <w:r w:rsidRPr="00B415DD">
        <w:rPr>
          <w:b/>
          <w:sz w:val="28"/>
        </w:rPr>
        <w:t xml:space="preserve"> with Open Door Policies </w:t>
      </w:r>
      <w:r>
        <w:rPr>
          <w:b/>
          <w:sz w:val="28"/>
        </w:rPr>
        <w:t>and</w:t>
      </w:r>
      <w:r w:rsidRPr="00F463F1">
        <w:rPr>
          <w:b/>
          <w:sz w:val="28"/>
        </w:rPr>
        <w:t xml:space="preserve"> </w:t>
      </w:r>
      <w:r>
        <w:rPr>
          <w:b/>
          <w:sz w:val="28"/>
        </w:rPr>
        <w:t xml:space="preserve">(self-proclaimed) </w:t>
      </w:r>
      <w:r w:rsidRPr="00B415DD">
        <w:rPr>
          <w:b/>
          <w:sz w:val="28"/>
        </w:rPr>
        <w:t>Specialties</w:t>
      </w:r>
      <w:r>
        <w:rPr>
          <w:b/>
          <w:sz w:val="28"/>
        </w:rPr>
        <w:br/>
      </w:r>
      <w:r w:rsidRPr="00F463F1">
        <w:rPr>
          <w:sz w:val="18"/>
        </w:rPr>
        <w:t xml:space="preserve">Ok to </w:t>
      </w:r>
      <w:r w:rsidRPr="00F463F1">
        <w:rPr>
          <w:sz w:val="18"/>
          <w:u w:val="single"/>
        </w:rPr>
        <w:t>request</w:t>
      </w:r>
      <w:r w:rsidRPr="00F463F1">
        <w:rPr>
          <w:sz w:val="18"/>
        </w:rPr>
        <w:t xml:space="preserve"> them any time. These responses came from the teachers themselves. Many also stated that not every day will be exciting!</w:t>
      </w:r>
    </w:p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1795"/>
        <w:gridCol w:w="9072"/>
      </w:tblGrid>
      <w:tr w:rsidR="006C11BA" w:rsidTr="00F463F1">
        <w:trPr>
          <w:trHeight w:val="70"/>
        </w:trPr>
        <w:tc>
          <w:tcPr>
            <w:tcW w:w="1795" w:type="dxa"/>
          </w:tcPr>
          <w:p w:rsidR="006C11BA" w:rsidRPr="00F463F1" w:rsidRDefault="006C11BA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Nick Andersen</w:t>
            </w:r>
          </w:p>
        </w:tc>
        <w:tc>
          <w:tcPr>
            <w:tcW w:w="9072" w:type="dxa"/>
          </w:tcPr>
          <w:p w:rsidR="006C11BA" w:rsidRPr="00FA158C" w:rsidRDefault="006C11BA" w:rsidP="006C11BA">
            <w:pPr>
              <w:rPr>
                <w:sz w:val="18"/>
              </w:rPr>
            </w:pPr>
            <w:r w:rsidRPr="00FA158C">
              <w:rPr>
                <w:sz w:val="18"/>
              </w:rPr>
              <w:t>Socratic Seminars, spoken word</w:t>
            </w:r>
          </w:p>
        </w:tc>
      </w:tr>
      <w:tr w:rsidR="006C11BA" w:rsidTr="00F463F1">
        <w:trPr>
          <w:trHeight w:val="70"/>
        </w:trPr>
        <w:tc>
          <w:tcPr>
            <w:tcW w:w="1795" w:type="dxa"/>
          </w:tcPr>
          <w:p w:rsidR="006C11BA" w:rsidRPr="00F463F1" w:rsidRDefault="006C11BA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Sheryl Mason</w:t>
            </w:r>
          </w:p>
        </w:tc>
        <w:tc>
          <w:tcPr>
            <w:tcW w:w="9072" w:type="dxa"/>
          </w:tcPr>
          <w:p w:rsidR="006C11BA" w:rsidRPr="00FA158C" w:rsidRDefault="00F463F1" w:rsidP="006C11BA">
            <w:pPr>
              <w:rPr>
                <w:sz w:val="18"/>
              </w:rPr>
            </w:pPr>
            <w:r>
              <w:rPr>
                <w:sz w:val="18"/>
              </w:rPr>
              <w:t>Lesson o</w:t>
            </w:r>
            <w:r w:rsidR="006C11BA" w:rsidRPr="00FA158C">
              <w:rPr>
                <w:sz w:val="18"/>
              </w:rPr>
              <w:t>rganization</w:t>
            </w:r>
            <w:r w:rsidR="00FA158C">
              <w:rPr>
                <w:sz w:val="18"/>
              </w:rPr>
              <w:t>, i</w:t>
            </w:r>
            <w:r w:rsidR="006C11BA" w:rsidRPr="00FA158C">
              <w:rPr>
                <w:sz w:val="18"/>
              </w:rPr>
              <w:t>nducing fear in children of all ages</w:t>
            </w:r>
            <w:r w:rsidR="00FA158C">
              <w:rPr>
                <w:sz w:val="18"/>
              </w:rPr>
              <w:t>, class management, time-structured lessons</w:t>
            </w:r>
          </w:p>
        </w:tc>
      </w:tr>
      <w:tr w:rsidR="006C11BA" w:rsidTr="00F463F1">
        <w:trPr>
          <w:trHeight w:val="195"/>
        </w:trPr>
        <w:tc>
          <w:tcPr>
            <w:tcW w:w="1795" w:type="dxa"/>
          </w:tcPr>
          <w:p w:rsidR="006C11BA" w:rsidRPr="00F463F1" w:rsidRDefault="006C11BA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Wendy Organ</w:t>
            </w:r>
          </w:p>
        </w:tc>
        <w:tc>
          <w:tcPr>
            <w:tcW w:w="9072" w:type="dxa"/>
          </w:tcPr>
          <w:p w:rsidR="006C11BA" w:rsidRPr="001E1F74" w:rsidRDefault="006C11BA" w:rsidP="006C11BA">
            <w:pPr>
              <w:rPr>
                <w:sz w:val="18"/>
              </w:rPr>
            </w:pPr>
            <w:r w:rsidRPr="001E1F74">
              <w:rPr>
                <w:sz w:val="18"/>
              </w:rPr>
              <w:t>Class building activities, team building activities, brain breaks</w:t>
            </w:r>
          </w:p>
        </w:tc>
      </w:tr>
      <w:tr w:rsidR="006C11BA" w:rsidTr="00F463F1">
        <w:trPr>
          <w:trHeight w:val="207"/>
        </w:trPr>
        <w:tc>
          <w:tcPr>
            <w:tcW w:w="1795" w:type="dxa"/>
          </w:tcPr>
          <w:p w:rsidR="006C11BA" w:rsidRPr="00F463F1" w:rsidRDefault="006C11BA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Jennifer Hesse</w:t>
            </w:r>
          </w:p>
        </w:tc>
        <w:tc>
          <w:tcPr>
            <w:tcW w:w="9072" w:type="dxa"/>
          </w:tcPr>
          <w:p w:rsidR="006C11BA" w:rsidRPr="001E1F74" w:rsidRDefault="006C11BA">
            <w:pPr>
              <w:rPr>
                <w:sz w:val="18"/>
              </w:rPr>
            </w:pPr>
            <w:r w:rsidRPr="001E1F74">
              <w:rPr>
                <w:sz w:val="18"/>
              </w:rPr>
              <w:t>Relaxed environment, frequent tangent learning</w:t>
            </w:r>
          </w:p>
        </w:tc>
      </w:tr>
      <w:tr w:rsidR="006C11BA" w:rsidTr="00F463F1">
        <w:trPr>
          <w:trHeight w:val="70"/>
        </w:trPr>
        <w:tc>
          <w:tcPr>
            <w:tcW w:w="1795" w:type="dxa"/>
          </w:tcPr>
          <w:p w:rsidR="006C11BA" w:rsidRPr="00F463F1" w:rsidRDefault="006C11BA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Jeannie Boyer</w:t>
            </w:r>
          </w:p>
        </w:tc>
        <w:tc>
          <w:tcPr>
            <w:tcW w:w="9072" w:type="dxa"/>
          </w:tcPr>
          <w:p w:rsidR="006C11BA" w:rsidRPr="001E1F74" w:rsidRDefault="006C11BA">
            <w:pPr>
              <w:rPr>
                <w:sz w:val="18"/>
              </w:rPr>
            </w:pPr>
            <w:r w:rsidRPr="001E1F74">
              <w:rPr>
                <w:sz w:val="18"/>
              </w:rPr>
              <w:t>Management, a few well-placed movie quotes from time to time</w:t>
            </w:r>
          </w:p>
        </w:tc>
      </w:tr>
      <w:tr w:rsidR="006C11BA" w:rsidTr="00F463F1">
        <w:trPr>
          <w:trHeight w:val="195"/>
        </w:trPr>
        <w:tc>
          <w:tcPr>
            <w:tcW w:w="1795" w:type="dxa"/>
          </w:tcPr>
          <w:p w:rsidR="006C11BA" w:rsidRPr="00F463F1" w:rsidRDefault="006C11BA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Dan Geary</w:t>
            </w:r>
          </w:p>
        </w:tc>
        <w:tc>
          <w:tcPr>
            <w:tcW w:w="9072" w:type="dxa"/>
          </w:tcPr>
          <w:p w:rsidR="006C11BA" w:rsidRPr="001E1F74" w:rsidRDefault="006C11BA" w:rsidP="006C11BA">
            <w:pPr>
              <w:rPr>
                <w:sz w:val="18"/>
              </w:rPr>
            </w:pPr>
            <w:r w:rsidRPr="001E1F74">
              <w:rPr>
                <w:sz w:val="18"/>
              </w:rPr>
              <w:t>Chaotic organization (bordering on the comedic…); obfuscation; confusion; lack of focus; general malaise and ineptitude…) – I’m a powerful negative example</w:t>
            </w:r>
          </w:p>
        </w:tc>
      </w:tr>
      <w:tr w:rsidR="006C11BA" w:rsidTr="00F463F1">
        <w:trPr>
          <w:trHeight w:val="207"/>
        </w:trPr>
        <w:tc>
          <w:tcPr>
            <w:tcW w:w="1795" w:type="dxa"/>
          </w:tcPr>
          <w:p w:rsidR="006C11BA" w:rsidRPr="00F463F1" w:rsidRDefault="006C11BA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Torri McEntire</w:t>
            </w:r>
          </w:p>
        </w:tc>
        <w:tc>
          <w:tcPr>
            <w:tcW w:w="9072" w:type="dxa"/>
          </w:tcPr>
          <w:p w:rsidR="006C11BA" w:rsidRPr="001E1F74" w:rsidRDefault="006C11BA">
            <w:pPr>
              <w:rPr>
                <w:sz w:val="18"/>
              </w:rPr>
            </w:pPr>
            <w:r w:rsidRPr="001E1F74">
              <w:rPr>
                <w:sz w:val="18"/>
              </w:rPr>
              <w:t>Socratic Seminar, Philosophical Chairs, Poetry/Creative Writing, Using the “art” part of Language Arts (including storyboarding)</w:t>
            </w:r>
          </w:p>
        </w:tc>
      </w:tr>
      <w:tr w:rsidR="006C11BA" w:rsidTr="00F463F1">
        <w:trPr>
          <w:trHeight w:val="195"/>
        </w:trPr>
        <w:tc>
          <w:tcPr>
            <w:tcW w:w="1795" w:type="dxa"/>
          </w:tcPr>
          <w:p w:rsidR="006C11BA" w:rsidRPr="00F463F1" w:rsidRDefault="006C11BA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Deb Kalina</w:t>
            </w:r>
          </w:p>
        </w:tc>
        <w:tc>
          <w:tcPr>
            <w:tcW w:w="9072" w:type="dxa"/>
          </w:tcPr>
          <w:p w:rsidR="006C11BA" w:rsidRPr="001E1F74" w:rsidRDefault="006C11BA">
            <w:pPr>
              <w:rPr>
                <w:sz w:val="18"/>
              </w:rPr>
            </w:pPr>
            <w:r w:rsidRPr="001E1F74">
              <w:rPr>
                <w:sz w:val="18"/>
              </w:rPr>
              <w:t>Organization, scaffolding, classroom management</w:t>
            </w:r>
          </w:p>
        </w:tc>
      </w:tr>
      <w:tr w:rsidR="006C11BA" w:rsidTr="00F463F1">
        <w:trPr>
          <w:trHeight w:val="207"/>
        </w:trPr>
        <w:tc>
          <w:tcPr>
            <w:tcW w:w="1795" w:type="dxa"/>
          </w:tcPr>
          <w:p w:rsidR="006C11BA" w:rsidRPr="00F463F1" w:rsidRDefault="006C11BA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Bob Crosby</w:t>
            </w:r>
          </w:p>
        </w:tc>
        <w:tc>
          <w:tcPr>
            <w:tcW w:w="9072" w:type="dxa"/>
          </w:tcPr>
          <w:p w:rsidR="006C11BA" w:rsidRPr="001E1F74" w:rsidRDefault="006C11BA">
            <w:pPr>
              <w:rPr>
                <w:sz w:val="18"/>
              </w:rPr>
            </w:pPr>
            <w:r w:rsidRPr="001E1F74">
              <w:rPr>
                <w:sz w:val="18"/>
              </w:rPr>
              <w:t>See Sheryl Mason Specialties above (especially the 2</w:t>
            </w:r>
            <w:r w:rsidRPr="001E1F74">
              <w:rPr>
                <w:sz w:val="18"/>
                <w:vertAlign w:val="superscript"/>
              </w:rPr>
              <w:t>nd</w:t>
            </w:r>
            <w:r w:rsidRPr="001E1F74">
              <w:rPr>
                <w:sz w:val="18"/>
              </w:rPr>
              <w:t xml:space="preserve"> thing)</w:t>
            </w:r>
          </w:p>
        </w:tc>
      </w:tr>
      <w:tr w:rsidR="006C11BA" w:rsidTr="00F463F1">
        <w:trPr>
          <w:trHeight w:val="195"/>
        </w:trPr>
        <w:tc>
          <w:tcPr>
            <w:tcW w:w="1795" w:type="dxa"/>
          </w:tcPr>
          <w:p w:rsidR="006C11BA" w:rsidRPr="00F463F1" w:rsidRDefault="006C11BA" w:rsidP="00FA158C">
            <w:pPr>
              <w:jc w:val="center"/>
              <w:rPr>
                <w:b/>
              </w:rPr>
            </w:pPr>
            <w:proofErr w:type="spellStart"/>
            <w:r w:rsidRPr="00F463F1">
              <w:rPr>
                <w:b/>
              </w:rPr>
              <w:t>Kathi</w:t>
            </w:r>
            <w:proofErr w:type="spellEnd"/>
            <w:r w:rsidRPr="00F463F1">
              <w:rPr>
                <w:b/>
              </w:rPr>
              <w:t xml:space="preserve"> Guffey</w:t>
            </w:r>
          </w:p>
        </w:tc>
        <w:tc>
          <w:tcPr>
            <w:tcW w:w="9072" w:type="dxa"/>
          </w:tcPr>
          <w:p w:rsidR="006C11BA" w:rsidRPr="001E1F74" w:rsidRDefault="006C11BA">
            <w:pPr>
              <w:rPr>
                <w:sz w:val="18"/>
              </w:rPr>
            </w:pPr>
            <w:r w:rsidRPr="001E1F74">
              <w:rPr>
                <w:sz w:val="18"/>
              </w:rPr>
              <w:t>Small balloon animals, rapport with students</w:t>
            </w:r>
          </w:p>
        </w:tc>
      </w:tr>
      <w:tr w:rsidR="006C11BA" w:rsidTr="00F463F1">
        <w:trPr>
          <w:trHeight w:val="207"/>
        </w:trPr>
        <w:tc>
          <w:tcPr>
            <w:tcW w:w="1795" w:type="dxa"/>
          </w:tcPr>
          <w:p w:rsidR="006C11BA" w:rsidRPr="00F463F1" w:rsidRDefault="006C11BA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Laura Nelson</w:t>
            </w:r>
          </w:p>
        </w:tc>
        <w:tc>
          <w:tcPr>
            <w:tcW w:w="9072" w:type="dxa"/>
          </w:tcPr>
          <w:p w:rsidR="006C11BA" w:rsidRPr="001E1F74" w:rsidRDefault="006C11BA" w:rsidP="00FA158C">
            <w:pPr>
              <w:rPr>
                <w:sz w:val="18"/>
              </w:rPr>
            </w:pPr>
            <w:r w:rsidRPr="001E1F74">
              <w:rPr>
                <w:sz w:val="18"/>
              </w:rPr>
              <w:t xml:space="preserve">General awesomeness and questioning techniques </w:t>
            </w:r>
          </w:p>
        </w:tc>
      </w:tr>
      <w:tr w:rsidR="006C11BA" w:rsidTr="00F463F1">
        <w:trPr>
          <w:trHeight w:val="207"/>
        </w:trPr>
        <w:tc>
          <w:tcPr>
            <w:tcW w:w="1795" w:type="dxa"/>
          </w:tcPr>
          <w:p w:rsidR="006C11BA" w:rsidRPr="00F463F1" w:rsidRDefault="006C11BA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Brenda Black</w:t>
            </w:r>
          </w:p>
        </w:tc>
        <w:tc>
          <w:tcPr>
            <w:tcW w:w="9072" w:type="dxa"/>
          </w:tcPr>
          <w:p w:rsidR="006C11BA" w:rsidRPr="001E1F74" w:rsidRDefault="006C11BA">
            <w:pPr>
              <w:rPr>
                <w:sz w:val="18"/>
              </w:rPr>
            </w:pPr>
          </w:p>
        </w:tc>
      </w:tr>
      <w:tr w:rsidR="006C11BA" w:rsidTr="00F463F1">
        <w:trPr>
          <w:trHeight w:val="195"/>
        </w:trPr>
        <w:tc>
          <w:tcPr>
            <w:tcW w:w="1795" w:type="dxa"/>
          </w:tcPr>
          <w:p w:rsidR="006C11BA" w:rsidRPr="00F463F1" w:rsidRDefault="001E1F74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Heidi Little</w:t>
            </w:r>
          </w:p>
        </w:tc>
        <w:tc>
          <w:tcPr>
            <w:tcW w:w="9072" w:type="dxa"/>
          </w:tcPr>
          <w:p w:rsidR="006C11BA" w:rsidRPr="001E1F74" w:rsidRDefault="00FA158C" w:rsidP="00FA158C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="001E1F74" w:rsidRPr="001E1F74">
              <w:rPr>
                <w:sz w:val="18"/>
              </w:rPr>
              <w:t>fficiency and organization</w:t>
            </w:r>
            <w:r>
              <w:rPr>
                <w:sz w:val="18"/>
              </w:rPr>
              <w:t>.</w:t>
            </w:r>
            <w:r w:rsidR="001E1F74" w:rsidRPr="001E1F74">
              <w:rPr>
                <w:sz w:val="18"/>
              </w:rPr>
              <w:t xml:space="preserve"> Management style – standing at the door, end of period </w:t>
            </w:r>
            <w:proofErr w:type="gramStart"/>
            <w:r w:rsidR="001E1F74" w:rsidRPr="001E1F74">
              <w:rPr>
                <w:sz w:val="18"/>
              </w:rPr>
              <w:t>pack</w:t>
            </w:r>
            <w:proofErr w:type="gramEnd"/>
            <w:r w:rsidR="001E1F74" w:rsidRPr="001E1F74">
              <w:rPr>
                <w:sz w:val="18"/>
              </w:rPr>
              <w:t xml:space="preserve"> up games, modeling planning (on Mondays)</w:t>
            </w:r>
            <w:r>
              <w:rPr>
                <w:sz w:val="18"/>
              </w:rPr>
              <w:t xml:space="preserve">. </w:t>
            </w:r>
            <w:r w:rsidR="001E1F74" w:rsidRPr="001E1F74">
              <w:rPr>
                <w:sz w:val="18"/>
              </w:rPr>
              <w:t>Routine style teaching (especially with 9</w:t>
            </w:r>
            <w:r w:rsidR="001E1F74" w:rsidRPr="001E1F74">
              <w:rPr>
                <w:sz w:val="18"/>
                <w:vertAlign w:val="superscript"/>
              </w:rPr>
              <w:t>th</w:t>
            </w:r>
            <w:r w:rsidR="001E1F74" w:rsidRPr="001E1F74">
              <w:rPr>
                <w:sz w:val="18"/>
              </w:rPr>
              <w:t xml:space="preserve"> grade)</w:t>
            </w:r>
          </w:p>
        </w:tc>
      </w:tr>
      <w:tr w:rsidR="006C11BA" w:rsidTr="00F463F1">
        <w:trPr>
          <w:trHeight w:val="207"/>
        </w:trPr>
        <w:tc>
          <w:tcPr>
            <w:tcW w:w="1795" w:type="dxa"/>
          </w:tcPr>
          <w:p w:rsidR="006C11BA" w:rsidRPr="00F463F1" w:rsidRDefault="001E1F74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Meghan Emery</w:t>
            </w:r>
          </w:p>
        </w:tc>
        <w:tc>
          <w:tcPr>
            <w:tcW w:w="9072" w:type="dxa"/>
          </w:tcPr>
          <w:p w:rsidR="006C11BA" w:rsidRPr="001E1F74" w:rsidRDefault="001E1F74">
            <w:pPr>
              <w:rPr>
                <w:sz w:val="18"/>
              </w:rPr>
            </w:pPr>
            <w:r w:rsidRPr="001E1F74">
              <w:rPr>
                <w:rFonts w:eastAsia="Times New Roman"/>
                <w:sz w:val="18"/>
                <w:szCs w:val="21"/>
              </w:rPr>
              <w:t>Connecting &amp; establishing genuine rapport with students, strengthening students’ subject-specific vocabulary/jargon, speaking pretty fluent Millennial</w:t>
            </w:r>
          </w:p>
        </w:tc>
      </w:tr>
      <w:tr w:rsidR="00FA158C" w:rsidTr="00F463F1">
        <w:trPr>
          <w:trHeight w:val="195"/>
        </w:trPr>
        <w:tc>
          <w:tcPr>
            <w:tcW w:w="1795" w:type="dxa"/>
          </w:tcPr>
          <w:p w:rsidR="00FA158C" w:rsidRPr="00F463F1" w:rsidRDefault="00FA158C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Lee Anne Tobin</w:t>
            </w:r>
          </w:p>
        </w:tc>
        <w:tc>
          <w:tcPr>
            <w:tcW w:w="9072" w:type="dxa"/>
          </w:tcPr>
          <w:p w:rsidR="00FA158C" w:rsidRDefault="00FA158C" w:rsidP="00FA158C">
            <w:pPr>
              <w:rPr>
                <w:sz w:val="18"/>
              </w:rPr>
            </w:pPr>
          </w:p>
        </w:tc>
      </w:tr>
      <w:tr w:rsidR="006C11BA" w:rsidTr="00F463F1">
        <w:trPr>
          <w:trHeight w:val="195"/>
        </w:trPr>
        <w:tc>
          <w:tcPr>
            <w:tcW w:w="1795" w:type="dxa"/>
          </w:tcPr>
          <w:p w:rsidR="006C11BA" w:rsidRPr="00F463F1" w:rsidRDefault="001E1F74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Judy Baker</w:t>
            </w:r>
          </w:p>
        </w:tc>
        <w:tc>
          <w:tcPr>
            <w:tcW w:w="9072" w:type="dxa"/>
          </w:tcPr>
          <w:p w:rsidR="006C11BA" w:rsidRPr="001E1F74" w:rsidRDefault="00FA158C" w:rsidP="00FA158C">
            <w:pPr>
              <w:rPr>
                <w:sz w:val="18"/>
              </w:rPr>
            </w:pPr>
            <w:r>
              <w:rPr>
                <w:sz w:val="18"/>
              </w:rPr>
              <w:t>W</w:t>
            </w:r>
            <w:r w:rsidR="001E1F74" w:rsidRPr="001E1F74">
              <w:rPr>
                <w:sz w:val="18"/>
              </w:rPr>
              <w:t>riting-heavy, analysis, all lessons viewable (</w:t>
            </w:r>
            <w:proofErr w:type="spellStart"/>
            <w:r w:rsidR="001E1F74" w:rsidRPr="001E1F74">
              <w:rPr>
                <w:sz w:val="18"/>
              </w:rPr>
              <w:t>stealable</w:t>
            </w:r>
            <w:proofErr w:type="spellEnd"/>
            <w:r w:rsidR="001E1F74" w:rsidRPr="001E1F74">
              <w:rPr>
                <w:sz w:val="18"/>
              </w:rPr>
              <w:t>) online</w:t>
            </w:r>
          </w:p>
        </w:tc>
      </w:tr>
      <w:tr w:rsidR="001E1F74" w:rsidTr="00F463F1">
        <w:trPr>
          <w:trHeight w:val="195"/>
        </w:trPr>
        <w:tc>
          <w:tcPr>
            <w:tcW w:w="1795" w:type="dxa"/>
          </w:tcPr>
          <w:p w:rsidR="001E1F74" w:rsidRPr="00F463F1" w:rsidRDefault="001E1F74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Sam Lessard</w:t>
            </w:r>
          </w:p>
        </w:tc>
        <w:tc>
          <w:tcPr>
            <w:tcW w:w="9072" w:type="dxa"/>
          </w:tcPr>
          <w:p w:rsidR="001E1F74" w:rsidRPr="001E1F74" w:rsidRDefault="001E1F74">
            <w:pPr>
              <w:rPr>
                <w:sz w:val="18"/>
              </w:rPr>
            </w:pPr>
            <w:r w:rsidRPr="001E1F74">
              <w:rPr>
                <w:sz w:val="18"/>
              </w:rPr>
              <w:t>Classroom management</w:t>
            </w:r>
          </w:p>
        </w:tc>
      </w:tr>
      <w:tr w:rsidR="001E1F74" w:rsidTr="00F463F1">
        <w:trPr>
          <w:trHeight w:val="195"/>
        </w:trPr>
        <w:tc>
          <w:tcPr>
            <w:tcW w:w="1795" w:type="dxa"/>
          </w:tcPr>
          <w:p w:rsidR="001E1F74" w:rsidRPr="00F463F1" w:rsidRDefault="001E1F74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Todd Freeman</w:t>
            </w:r>
          </w:p>
        </w:tc>
        <w:tc>
          <w:tcPr>
            <w:tcW w:w="9072" w:type="dxa"/>
          </w:tcPr>
          <w:p w:rsidR="001E1F74" w:rsidRPr="001E1F74" w:rsidRDefault="001E1F74">
            <w:pPr>
              <w:rPr>
                <w:sz w:val="18"/>
              </w:rPr>
            </w:pPr>
            <w:r w:rsidRPr="001E1F74">
              <w:rPr>
                <w:sz w:val="18"/>
              </w:rPr>
              <w:t>How not to treat students and how not to actually teach while looking like you are. Classroom Discipline and Teacher/Student Interaction</w:t>
            </w:r>
          </w:p>
        </w:tc>
      </w:tr>
      <w:tr w:rsidR="001E1F74" w:rsidTr="00F463F1">
        <w:trPr>
          <w:trHeight w:val="195"/>
        </w:trPr>
        <w:tc>
          <w:tcPr>
            <w:tcW w:w="1795" w:type="dxa"/>
          </w:tcPr>
          <w:p w:rsidR="001E1F74" w:rsidRPr="00F463F1" w:rsidRDefault="001E1F74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Lesley Moffat</w:t>
            </w:r>
          </w:p>
        </w:tc>
        <w:tc>
          <w:tcPr>
            <w:tcW w:w="9072" w:type="dxa"/>
          </w:tcPr>
          <w:p w:rsidR="001E1F74" w:rsidRPr="001E1F74" w:rsidRDefault="001E1F74" w:rsidP="001E1F74">
            <w:pPr>
              <w:rPr>
                <w:sz w:val="18"/>
              </w:rPr>
            </w:pPr>
            <w:r w:rsidRPr="001E1F74">
              <w:rPr>
                <w:sz w:val="18"/>
              </w:rPr>
              <w:t>Collaboration, student engagement, differentiated learning (LOTS of this happens in music classes), student voice, classroom management with large groups (periods 1 and 2 especially)</w:t>
            </w:r>
          </w:p>
        </w:tc>
      </w:tr>
      <w:tr w:rsidR="001E1F74" w:rsidTr="00F463F1">
        <w:trPr>
          <w:trHeight w:val="195"/>
        </w:trPr>
        <w:tc>
          <w:tcPr>
            <w:tcW w:w="1795" w:type="dxa"/>
          </w:tcPr>
          <w:p w:rsidR="001E1F74" w:rsidRPr="00F463F1" w:rsidRDefault="001E1F74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Gus Anaya</w:t>
            </w:r>
          </w:p>
        </w:tc>
        <w:tc>
          <w:tcPr>
            <w:tcW w:w="9072" w:type="dxa"/>
          </w:tcPr>
          <w:p w:rsidR="001E1F74" w:rsidRPr="001E1F74" w:rsidRDefault="001E1F74" w:rsidP="001E1F74">
            <w:pPr>
              <w:rPr>
                <w:color w:val="FF0000"/>
              </w:rPr>
            </w:pPr>
          </w:p>
        </w:tc>
      </w:tr>
      <w:tr w:rsidR="00F463F1" w:rsidTr="00F463F1">
        <w:trPr>
          <w:trHeight w:val="195"/>
        </w:trPr>
        <w:tc>
          <w:tcPr>
            <w:tcW w:w="1795" w:type="dxa"/>
          </w:tcPr>
          <w:p w:rsidR="00F463F1" w:rsidRPr="00F463F1" w:rsidRDefault="00F463F1" w:rsidP="00FA158C">
            <w:pPr>
              <w:jc w:val="center"/>
              <w:rPr>
                <w:b/>
              </w:rPr>
            </w:pPr>
            <w:r w:rsidRPr="00F463F1">
              <w:rPr>
                <w:b/>
              </w:rPr>
              <w:t>Beth Burns</w:t>
            </w:r>
          </w:p>
        </w:tc>
        <w:tc>
          <w:tcPr>
            <w:tcW w:w="9072" w:type="dxa"/>
          </w:tcPr>
          <w:p w:rsidR="00F463F1" w:rsidRPr="00F463F1" w:rsidRDefault="00F463F1" w:rsidP="001E1F74">
            <w:pPr>
              <w:rPr>
                <w:color w:val="FF0000"/>
              </w:rPr>
            </w:pPr>
            <w:r w:rsidRPr="00F463F1">
              <w:rPr>
                <w:sz w:val="18"/>
              </w:rPr>
              <w:t>Evidence based arguments, formative assessment</w:t>
            </w:r>
          </w:p>
        </w:tc>
      </w:tr>
      <w:tr w:rsidR="00663371" w:rsidTr="00F463F1">
        <w:trPr>
          <w:trHeight w:val="195"/>
        </w:trPr>
        <w:tc>
          <w:tcPr>
            <w:tcW w:w="1795" w:type="dxa"/>
          </w:tcPr>
          <w:p w:rsidR="00663371" w:rsidRPr="00F463F1" w:rsidRDefault="00663371" w:rsidP="00FA158C">
            <w:pPr>
              <w:jc w:val="center"/>
              <w:rPr>
                <w:b/>
              </w:rPr>
            </w:pPr>
            <w:r>
              <w:rPr>
                <w:b/>
              </w:rPr>
              <w:t>Brielle Kemis</w:t>
            </w:r>
          </w:p>
        </w:tc>
        <w:tc>
          <w:tcPr>
            <w:tcW w:w="9072" w:type="dxa"/>
          </w:tcPr>
          <w:p w:rsidR="00663371" w:rsidRPr="00F463F1" w:rsidRDefault="00663371" w:rsidP="001E1F74">
            <w:pPr>
              <w:rPr>
                <w:sz w:val="18"/>
              </w:rPr>
            </w:pPr>
            <w:r>
              <w:rPr>
                <w:sz w:val="18"/>
              </w:rPr>
              <w:t xml:space="preserve">Classroom management </w:t>
            </w:r>
          </w:p>
        </w:tc>
      </w:tr>
      <w:tr w:rsidR="009149FC" w:rsidTr="00F463F1">
        <w:trPr>
          <w:trHeight w:val="195"/>
        </w:trPr>
        <w:tc>
          <w:tcPr>
            <w:tcW w:w="1795" w:type="dxa"/>
          </w:tcPr>
          <w:p w:rsidR="009149FC" w:rsidRDefault="009149FC" w:rsidP="00FA158C">
            <w:pPr>
              <w:jc w:val="center"/>
              <w:rPr>
                <w:b/>
              </w:rPr>
            </w:pPr>
            <w:r>
              <w:rPr>
                <w:b/>
              </w:rPr>
              <w:t>Natascha Cox</w:t>
            </w:r>
          </w:p>
        </w:tc>
        <w:tc>
          <w:tcPr>
            <w:tcW w:w="9072" w:type="dxa"/>
          </w:tcPr>
          <w:p w:rsidR="009149FC" w:rsidRDefault="009149FC" w:rsidP="001E1F74">
            <w:pPr>
              <w:rPr>
                <w:sz w:val="18"/>
              </w:rPr>
            </w:pPr>
          </w:p>
        </w:tc>
      </w:tr>
    </w:tbl>
    <w:p w:rsidR="00F8600B" w:rsidRPr="000B3000" w:rsidRDefault="00F8600B" w:rsidP="00F8600B">
      <w:pPr>
        <w:rPr>
          <w:color w:val="808080" w:themeColor="background1" w:themeShade="80"/>
          <w:sz w:val="18"/>
        </w:rPr>
      </w:pPr>
      <w:r w:rsidRPr="000B3000">
        <w:rPr>
          <w:color w:val="808080" w:themeColor="background1" w:themeShade="80"/>
          <w:sz w:val="18"/>
        </w:rPr>
        <w:t>*</w:t>
      </w:r>
      <w:r w:rsidR="00B135AA" w:rsidRPr="000B3000">
        <w:rPr>
          <w:color w:val="808080" w:themeColor="background1" w:themeShade="80"/>
          <w:sz w:val="18"/>
        </w:rPr>
        <w:t>List as of 10/2</w:t>
      </w:r>
      <w:r w:rsidR="000B3000" w:rsidRPr="000B3000">
        <w:rPr>
          <w:color w:val="808080" w:themeColor="background1" w:themeShade="80"/>
          <w:sz w:val="18"/>
        </w:rPr>
        <w:t>7</w:t>
      </w:r>
      <w:r w:rsidR="00B135AA" w:rsidRPr="000B3000">
        <w:rPr>
          <w:color w:val="808080" w:themeColor="background1" w:themeShade="80"/>
          <w:sz w:val="18"/>
        </w:rPr>
        <w:t>/2016</w:t>
      </w:r>
      <w:r w:rsidR="000B3000" w:rsidRPr="000B3000">
        <w:rPr>
          <w:color w:val="808080" w:themeColor="background1" w:themeShade="80"/>
          <w:sz w:val="18"/>
        </w:rPr>
        <w:t>, sometime when Mason was emailed</w:t>
      </w:r>
      <w:r w:rsidR="00B135AA" w:rsidRPr="000B3000">
        <w:rPr>
          <w:color w:val="808080" w:themeColor="background1" w:themeShade="80"/>
          <w:sz w:val="18"/>
        </w:rPr>
        <w:t xml:space="preserve">. </w:t>
      </w:r>
      <w:r w:rsidRPr="000B3000">
        <w:rPr>
          <w:color w:val="808080" w:themeColor="background1" w:themeShade="80"/>
          <w:sz w:val="18"/>
        </w:rPr>
        <w:t>See list near mailboxes for</w:t>
      </w:r>
      <w:r w:rsidR="00CE1D87" w:rsidRPr="000B3000">
        <w:rPr>
          <w:color w:val="808080" w:themeColor="background1" w:themeShade="80"/>
          <w:sz w:val="18"/>
        </w:rPr>
        <w:t xml:space="preserve"> an</w:t>
      </w:r>
      <w:r w:rsidRPr="000B3000">
        <w:rPr>
          <w:color w:val="808080" w:themeColor="background1" w:themeShade="80"/>
          <w:sz w:val="18"/>
        </w:rPr>
        <w:t xml:space="preserve"> </w:t>
      </w:r>
      <w:r w:rsidRPr="000B3000">
        <w:rPr>
          <w:b/>
          <w:color w:val="808080" w:themeColor="background1" w:themeShade="80"/>
          <w:sz w:val="18"/>
        </w:rPr>
        <w:t>updated</w:t>
      </w:r>
      <w:r w:rsidRPr="000B3000">
        <w:rPr>
          <w:color w:val="808080" w:themeColor="background1" w:themeShade="80"/>
          <w:sz w:val="18"/>
        </w:rPr>
        <w:t xml:space="preserve"> list of Teachers with Open Door Policies</w:t>
      </w:r>
      <w:r w:rsidR="00B135AA" w:rsidRPr="000B3000">
        <w:rPr>
          <w:color w:val="808080" w:themeColor="background1" w:themeShade="80"/>
          <w:sz w:val="18"/>
        </w:rPr>
        <w:t>.</w:t>
      </w:r>
    </w:p>
    <w:sectPr w:rsidR="00F8600B" w:rsidRPr="000B3000" w:rsidSect="00F8600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897"/>
    <w:multiLevelType w:val="hybridMultilevel"/>
    <w:tmpl w:val="8B7A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5229"/>
    <w:multiLevelType w:val="hybridMultilevel"/>
    <w:tmpl w:val="841220E4"/>
    <w:lvl w:ilvl="0" w:tplc="103C4E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6EEC"/>
    <w:multiLevelType w:val="hybridMultilevel"/>
    <w:tmpl w:val="9C1085D2"/>
    <w:lvl w:ilvl="0" w:tplc="3A8C85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76A80"/>
    <w:multiLevelType w:val="hybridMultilevel"/>
    <w:tmpl w:val="32D0CAFE"/>
    <w:lvl w:ilvl="0" w:tplc="1F86C4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54F2B"/>
    <w:multiLevelType w:val="hybridMultilevel"/>
    <w:tmpl w:val="C02E2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5B"/>
    <w:rsid w:val="00006734"/>
    <w:rsid w:val="00032719"/>
    <w:rsid w:val="000424EB"/>
    <w:rsid w:val="000B3000"/>
    <w:rsid w:val="00181E95"/>
    <w:rsid w:val="00192338"/>
    <w:rsid w:val="001E1F74"/>
    <w:rsid w:val="00226124"/>
    <w:rsid w:val="002B5609"/>
    <w:rsid w:val="00401D8F"/>
    <w:rsid w:val="00456203"/>
    <w:rsid w:val="00663371"/>
    <w:rsid w:val="006C11BA"/>
    <w:rsid w:val="00761D94"/>
    <w:rsid w:val="00811FE4"/>
    <w:rsid w:val="008B0798"/>
    <w:rsid w:val="008B47B2"/>
    <w:rsid w:val="009149FC"/>
    <w:rsid w:val="009F0B5B"/>
    <w:rsid w:val="00AF4FDD"/>
    <w:rsid w:val="00B135AA"/>
    <w:rsid w:val="00B415DD"/>
    <w:rsid w:val="00B51AE0"/>
    <w:rsid w:val="00B92721"/>
    <w:rsid w:val="00BA0E2B"/>
    <w:rsid w:val="00BE7107"/>
    <w:rsid w:val="00CB5666"/>
    <w:rsid w:val="00CE1D87"/>
    <w:rsid w:val="00D109FF"/>
    <w:rsid w:val="00D152E1"/>
    <w:rsid w:val="00D24E5D"/>
    <w:rsid w:val="00DD1CC1"/>
    <w:rsid w:val="00EA5B1C"/>
    <w:rsid w:val="00F463F1"/>
    <w:rsid w:val="00F8600B"/>
    <w:rsid w:val="00FA158C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9ABE2-2E1B-4A28-AC27-740363DC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arnnc.org/lp/pages/739?ref=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5216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Mason</dc:creator>
  <cp:keywords/>
  <dc:description/>
  <cp:lastModifiedBy>Williamson, DeeAnn</cp:lastModifiedBy>
  <cp:revision>2</cp:revision>
  <dcterms:created xsi:type="dcterms:W3CDTF">2016-11-03T22:11:00Z</dcterms:created>
  <dcterms:modified xsi:type="dcterms:W3CDTF">2016-11-03T22:11:00Z</dcterms:modified>
</cp:coreProperties>
</file>